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7C" w:rsidRPr="007C687C" w:rsidRDefault="007C687C" w:rsidP="007C687C">
      <w:pPr>
        <w:autoSpaceDE w:val="0"/>
        <w:autoSpaceDN w:val="0"/>
        <w:adjustRightInd w:val="0"/>
        <w:spacing w:before="0" w:after="0" w:line="240" w:lineRule="auto"/>
        <w:jc w:val="center"/>
        <w:rPr>
          <w:rFonts w:eastAsiaTheme="minorHAnsi" w:cstheme="minorHAnsi"/>
          <w:color w:val="0D0D0D"/>
          <w:szCs w:val="22"/>
          <w:lang w:val="en-GB" w:eastAsia="en-US"/>
        </w:rPr>
      </w:pPr>
    </w:p>
    <w:p w:rsidR="00E60954" w:rsidRDefault="00E60954" w:rsidP="00106B28">
      <w:pPr>
        <w:autoSpaceDE w:val="0"/>
        <w:autoSpaceDN w:val="0"/>
        <w:adjustRightInd w:val="0"/>
        <w:spacing w:before="0" w:after="0" w:line="240" w:lineRule="auto"/>
        <w:rPr>
          <w:rFonts w:eastAsiaTheme="minorHAnsi" w:cstheme="minorHAnsi"/>
          <w:b/>
          <w:bCs/>
          <w:color w:val="0D0D0D"/>
          <w:sz w:val="28"/>
          <w:szCs w:val="28"/>
          <w:lang w:val="en-GB" w:eastAsia="en-US"/>
        </w:rPr>
      </w:pPr>
    </w:p>
    <w:p w:rsidR="00106B28" w:rsidRPr="007C687C" w:rsidRDefault="00724E94" w:rsidP="00106B28">
      <w:pPr>
        <w:autoSpaceDE w:val="0"/>
        <w:autoSpaceDN w:val="0"/>
        <w:adjustRightInd w:val="0"/>
        <w:spacing w:before="0" w:after="0" w:line="240" w:lineRule="auto"/>
        <w:rPr>
          <w:rFonts w:eastAsiaTheme="minorHAnsi" w:cstheme="minorHAnsi"/>
          <w:color w:val="0D0D0D"/>
          <w:szCs w:val="22"/>
          <w:lang w:val="en-GB" w:eastAsia="en-US"/>
        </w:rPr>
      </w:pPr>
      <w:r>
        <w:rPr>
          <w:rFonts w:eastAsiaTheme="minorHAnsi" w:cstheme="minorHAnsi"/>
          <w:b/>
          <w:bCs/>
          <w:color w:val="0D0D0D"/>
          <w:sz w:val="28"/>
          <w:szCs w:val="28"/>
          <w:lang w:val="en-GB" w:eastAsia="en-US"/>
        </w:rPr>
        <w:t xml:space="preserve">MINUTES OF THE  </w:t>
      </w:r>
      <w:r w:rsidR="00106B28" w:rsidRPr="007C687C">
        <w:rPr>
          <w:rFonts w:eastAsiaTheme="minorHAnsi" w:cstheme="minorHAnsi"/>
          <w:b/>
          <w:bCs/>
          <w:color w:val="0D0D0D"/>
          <w:sz w:val="28"/>
          <w:szCs w:val="28"/>
          <w:lang w:val="en-GB" w:eastAsia="en-US"/>
        </w:rPr>
        <w:tab/>
      </w:r>
      <w:r w:rsidR="00106B28">
        <w:rPr>
          <w:rFonts w:eastAsiaTheme="minorHAnsi" w:cstheme="minorHAnsi"/>
          <w:b/>
          <w:bCs/>
          <w:color w:val="0D0D0D"/>
          <w:sz w:val="28"/>
          <w:szCs w:val="28"/>
          <w:lang w:val="en-GB" w:eastAsia="en-US"/>
        </w:rPr>
        <w:t>PLANNING COMMITTEE</w:t>
      </w:r>
    </w:p>
    <w:p w:rsidR="00106B28" w:rsidRPr="007C687C" w:rsidRDefault="00106B28" w:rsidP="00106B28">
      <w:pPr>
        <w:tabs>
          <w:tab w:val="left" w:pos="720"/>
          <w:tab w:val="left" w:pos="1440"/>
          <w:tab w:val="left" w:pos="2160"/>
          <w:tab w:val="left" w:pos="2880"/>
          <w:tab w:val="left" w:pos="3600"/>
          <w:tab w:val="left" w:pos="4320"/>
          <w:tab w:val="left" w:pos="4890"/>
        </w:tabs>
        <w:autoSpaceDE w:val="0"/>
        <w:autoSpaceDN w:val="0"/>
        <w:adjustRightInd w:val="0"/>
        <w:spacing w:before="0" w:after="0" w:line="240" w:lineRule="auto"/>
        <w:rPr>
          <w:rFonts w:eastAsiaTheme="minorHAnsi" w:cstheme="minorHAnsi"/>
          <w:color w:val="000000"/>
          <w:szCs w:val="22"/>
          <w:lang w:val="en-GB" w:eastAsia="en-US"/>
        </w:rPr>
      </w:pPr>
      <w:r w:rsidRPr="007C687C">
        <w:rPr>
          <w:rFonts w:eastAsiaTheme="minorHAnsi" w:cstheme="minorHAnsi"/>
          <w:b/>
          <w:bCs/>
          <w:color w:val="000000"/>
          <w:sz w:val="28"/>
          <w:szCs w:val="28"/>
          <w:lang w:val="en-GB" w:eastAsia="en-US"/>
        </w:rPr>
        <w:t>Date</w:t>
      </w:r>
      <w:r w:rsidRPr="007C687C">
        <w:rPr>
          <w:rFonts w:eastAsiaTheme="minorHAnsi" w:cstheme="minorHAnsi"/>
          <w:color w:val="000000"/>
          <w:sz w:val="28"/>
          <w:szCs w:val="28"/>
          <w:lang w:val="en-GB" w:eastAsia="en-US"/>
        </w:rPr>
        <w:t>:</w:t>
      </w:r>
      <w:r w:rsidRPr="007C687C">
        <w:rPr>
          <w:rFonts w:eastAsiaTheme="minorHAnsi" w:cstheme="minorHAnsi"/>
          <w:color w:val="000000"/>
          <w:sz w:val="28"/>
          <w:szCs w:val="28"/>
          <w:lang w:val="en-GB" w:eastAsia="en-US"/>
        </w:rPr>
        <w:tab/>
      </w:r>
      <w:r w:rsidRPr="007C687C">
        <w:rPr>
          <w:rFonts w:eastAsiaTheme="minorHAnsi" w:cstheme="minorHAnsi"/>
          <w:color w:val="000000"/>
          <w:sz w:val="28"/>
          <w:szCs w:val="28"/>
          <w:lang w:val="en-GB" w:eastAsia="en-US"/>
        </w:rPr>
        <w:tab/>
      </w:r>
      <w:r w:rsidRPr="007C687C">
        <w:rPr>
          <w:rFonts w:eastAsiaTheme="minorHAnsi" w:cstheme="minorHAnsi"/>
          <w:color w:val="000000"/>
          <w:sz w:val="28"/>
          <w:szCs w:val="28"/>
          <w:lang w:val="en-GB" w:eastAsia="en-US"/>
        </w:rPr>
        <w:tab/>
      </w:r>
      <w:r w:rsidRPr="007C687C">
        <w:rPr>
          <w:rFonts w:eastAsiaTheme="minorHAnsi" w:cstheme="minorHAnsi"/>
          <w:color w:val="000000"/>
          <w:sz w:val="28"/>
          <w:szCs w:val="28"/>
          <w:lang w:val="en-GB" w:eastAsia="en-US"/>
        </w:rPr>
        <w:tab/>
      </w:r>
      <w:r w:rsidRPr="007C687C">
        <w:rPr>
          <w:rFonts w:eastAsiaTheme="minorHAnsi" w:cstheme="minorHAnsi"/>
          <w:color w:val="000000"/>
          <w:sz w:val="28"/>
          <w:szCs w:val="28"/>
          <w:lang w:val="en-GB" w:eastAsia="en-US"/>
        </w:rPr>
        <w:tab/>
      </w:r>
      <w:r w:rsidRPr="007C687C">
        <w:rPr>
          <w:rFonts w:eastAsiaTheme="minorHAnsi" w:cstheme="minorHAnsi"/>
          <w:color w:val="000000"/>
          <w:sz w:val="28"/>
          <w:szCs w:val="28"/>
          <w:lang w:val="en-GB" w:eastAsia="en-US"/>
        </w:rPr>
        <w:tab/>
      </w:r>
      <w:r w:rsidR="00FC43A2">
        <w:rPr>
          <w:rFonts w:eastAsiaTheme="minorHAnsi" w:cstheme="minorHAnsi"/>
          <w:color w:val="000000"/>
          <w:sz w:val="28"/>
          <w:szCs w:val="28"/>
          <w:lang w:val="en-GB" w:eastAsia="en-US"/>
        </w:rPr>
        <w:t>21</w:t>
      </w:r>
      <w:r w:rsidR="00FC43A2" w:rsidRPr="00FC43A2">
        <w:rPr>
          <w:rFonts w:eastAsiaTheme="minorHAnsi" w:cstheme="minorHAnsi"/>
          <w:color w:val="000000"/>
          <w:sz w:val="28"/>
          <w:szCs w:val="28"/>
          <w:vertAlign w:val="superscript"/>
          <w:lang w:val="en-GB" w:eastAsia="en-US"/>
        </w:rPr>
        <w:t>st</w:t>
      </w:r>
      <w:r w:rsidR="00FC43A2">
        <w:rPr>
          <w:rFonts w:eastAsiaTheme="minorHAnsi" w:cstheme="minorHAnsi"/>
          <w:color w:val="000000"/>
          <w:sz w:val="28"/>
          <w:szCs w:val="28"/>
          <w:lang w:val="en-GB" w:eastAsia="en-US"/>
        </w:rPr>
        <w:t xml:space="preserve"> May 2019</w:t>
      </w:r>
      <w:r w:rsidRPr="007C687C">
        <w:rPr>
          <w:rFonts w:eastAsiaTheme="minorHAnsi" w:cstheme="minorHAnsi"/>
          <w:color w:val="000000"/>
          <w:szCs w:val="22"/>
          <w:lang w:val="en-GB" w:eastAsia="en-US"/>
        </w:rPr>
        <w:tab/>
      </w:r>
    </w:p>
    <w:p w:rsidR="00106B28" w:rsidRPr="007C687C" w:rsidRDefault="00106B28" w:rsidP="00106B28">
      <w:pPr>
        <w:autoSpaceDE w:val="0"/>
        <w:autoSpaceDN w:val="0"/>
        <w:adjustRightInd w:val="0"/>
        <w:spacing w:before="0" w:after="0" w:line="240" w:lineRule="auto"/>
        <w:rPr>
          <w:rFonts w:eastAsiaTheme="minorHAnsi" w:cstheme="minorHAnsi"/>
          <w:color w:val="000000"/>
          <w:szCs w:val="22"/>
          <w:lang w:val="en-GB" w:eastAsia="en-US"/>
        </w:rPr>
      </w:pPr>
      <w:r w:rsidRPr="007C687C">
        <w:rPr>
          <w:rFonts w:eastAsiaTheme="minorHAnsi" w:cstheme="minorHAnsi"/>
          <w:b/>
          <w:bCs/>
          <w:color w:val="000000"/>
          <w:sz w:val="28"/>
          <w:szCs w:val="28"/>
          <w:lang w:val="en-GB" w:eastAsia="en-US"/>
        </w:rPr>
        <w:t xml:space="preserve">Location: </w:t>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color w:val="000000"/>
          <w:szCs w:val="22"/>
          <w:lang w:val="en-GB" w:eastAsia="en-US"/>
        </w:rPr>
        <w:t>The Pavilion, Recreation Ground, Old Basing</w:t>
      </w:r>
    </w:p>
    <w:p w:rsidR="00106B28" w:rsidRDefault="00106B28" w:rsidP="00106B28">
      <w:pPr>
        <w:autoSpaceDE w:val="0"/>
        <w:autoSpaceDN w:val="0"/>
        <w:adjustRightInd w:val="0"/>
        <w:spacing w:before="0" w:after="0" w:line="240" w:lineRule="auto"/>
        <w:rPr>
          <w:rFonts w:eastAsiaTheme="minorHAnsi" w:cstheme="minorHAnsi"/>
          <w:color w:val="000000"/>
          <w:szCs w:val="22"/>
          <w:lang w:val="en-GB" w:eastAsia="en-US"/>
        </w:rPr>
      </w:pPr>
      <w:r w:rsidRPr="007C687C">
        <w:rPr>
          <w:rFonts w:eastAsiaTheme="minorHAnsi" w:cstheme="minorHAnsi"/>
          <w:b/>
          <w:bCs/>
          <w:color w:val="000000"/>
          <w:sz w:val="28"/>
          <w:szCs w:val="28"/>
          <w:lang w:val="en-GB" w:eastAsia="en-US"/>
        </w:rPr>
        <w:t xml:space="preserve">Time: </w:t>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sidRPr="007C687C">
        <w:rPr>
          <w:rFonts w:eastAsiaTheme="minorHAnsi" w:cstheme="minorHAnsi"/>
          <w:b/>
          <w:bCs/>
          <w:color w:val="000000"/>
          <w:sz w:val="28"/>
          <w:szCs w:val="28"/>
          <w:lang w:val="en-GB" w:eastAsia="en-US"/>
        </w:rPr>
        <w:tab/>
      </w:r>
      <w:r>
        <w:rPr>
          <w:rFonts w:eastAsiaTheme="minorHAnsi" w:cstheme="minorHAnsi"/>
          <w:b/>
          <w:bCs/>
          <w:color w:val="000000"/>
          <w:sz w:val="28"/>
          <w:szCs w:val="28"/>
          <w:lang w:val="en-GB" w:eastAsia="en-US"/>
        </w:rPr>
        <w:tab/>
      </w:r>
      <w:r w:rsidRPr="007C687C">
        <w:rPr>
          <w:rFonts w:eastAsiaTheme="minorHAnsi" w:cstheme="minorHAnsi"/>
          <w:color w:val="000000"/>
          <w:szCs w:val="22"/>
          <w:lang w:val="en-GB" w:eastAsia="en-US"/>
        </w:rPr>
        <w:t>7.30 pm</w:t>
      </w:r>
    </w:p>
    <w:p w:rsidR="00106B28" w:rsidRDefault="00724E94" w:rsidP="00106B28">
      <w:pPr>
        <w:autoSpaceDE w:val="0"/>
        <w:autoSpaceDN w:val="0"/>
        <w:adjustRightInd w:val="0"/>
        <w:spacing w:before="0" w:after="0" w:line="240" w:lineRule="auto"/>
        <w:rPr>
          <w:rFonts w:eastAsiaTheme="minorHAnsi" w:cstheme="minorHAnsi"/>
          <w:color w:val="000000"/>
          <w:szCs w:val="22"/>
          <w:lang w:val="en-GB" w:eastAsia="en-US"/>
        </w:rPr>
      </w:pPr>
      <w:r>
        <w:rPr>
          <w:rFonts w:eastAsiaTheme="minorHAnsi" w:cstheme="minorHAnsi"/>
          <w:color w:val="000000"/>
          <w:szCs w:val="22"/>
          <w:lang w:val="en-GB" w:eastAsia="en-US"/>
        </w:rPr>
        <w:t xml:space="preserve">Committee </w:t>
      </w:r>
      <w:r w:rsidR="0090661B">
        <w:rPr>
          <w:rFonts w:eastAsiaTheme="minorHAnsi" w:cstheme="minorHAnsi"/>
          <w:color w:val="000000"/>
          <w:szCs w:val="22"/>
          <w:lang w:val="en-GB" w:eastAsia="en-US"/>
        </w:rPr>
        <w:t xml:space="preserve">Councillors’ </w:t>
      </w:r>
      <w:r>
        <w:rPr>
          <w:rFonts w:eastAsiaTheme="minorHAnsi" w:cstheme="minorHAnsi"/>
          <w:color w:val="000000"/>
          <w:szCs w:val="22"/>
          <w:lang w:val="en-GB" w:eastAsia="en-US"/>
        </w:rPr>
        <w:t xml:space="preserve">Present; </w:t>
      </w:r>
      <w:r w:rsidR="0090661B">
        <w:rPr>
          <w:rFonts w:eastAsiaTheme="minorHAnsi" w:cstheme="minorHAnsi"/>
          <w:color w:val="000000"/>
          <w:szCs w:val="22"/>
          <w:lang w:val="en-GB" w:eastAsia="en-US"/>
        </w:rPr>
        <w:t>Roger Doust, Peter Bloyce, Alan Renwick, David Whiter, John Robinson</w:t>
      </w:r>
      <w:r>
        <w:rPr>
          <w:rFonts w:eastAsiaTheme="minorHAnsi" w:cstheme="minorHAnsi"/>
          <w:color w:val="000000"/>
          <w:szCs w:val="22"/>
          <w:lang w:val="en-GB" w:eastAsia="en-US"/>
        </w:rPr>
        <w:t>,</w:t>
      </w:r>
    </w:p>
    <w:p w:rsidR="00106B28" w:rsidRPr="007C687C" w:rsidRDefault="00724E94" w:rsidP="00106B28">
      <w:pPr>
        <w:autoSpaceDE w:val="0"/>
        <w:autoSpaceDN w:val="0"/>
        <w:adjustRightInd w:val="0"/>
        <w:spacing w:before="0" w:after="0" w:line="240" w:lineRule="auto"/>
        <w:rPr>
          <w:rFonts w:eastAsiaTheme="minorHAnsi" w:cstheme="minorHAnsi"/>
          <w:color w:val="000000"/>
          <w:szCs w:val="22"/>
          <w:lang w:val="en-GB" w:eastAsia="en-US"/>
        </w:rPr>
      </w:pPr>
      <w:r>
        <w:rPr>
          <w:rFonts w:eastAsiaTheme="minorHAnsi" w:cstheme="minorHAnsi"/>
          <w:color w:val="000000"/>
          <w:szCs w:val="22"/>
          <w:lang w:val="en-GB" w:eastAsia="en-US"/>
        </w:rPr>
        <w:t>Also Present; Deputy Clerk-Heather Mountford, Cllr. Oszczyk and 1 member of the public.</w:t>
      </w:r>
      <w:r w:rsidR="00106B28">
        <w:rPr>
          <w:rFonts w:eastAsiaTheme="minorHAnsi" w:cstheme="minorHAnsi"/>
          <w:color w:val="000000"/>
          <w:szCs w:val="22"/>
          <w:lang w:val="en-GB" w:eastAsia="en-US"/>
        </w:rPr>
        <w:t xml:space="preserve"> </w:t>
      </w:r>
    </w:p>
    <w:p w:rsidR="00106B28" w:rsidRPr="003C3A59" w:rsidRDefault="00106B28" w:rsidP="00106B28">
      <w:pPr>
        <w:rPr>
          <w:rFonts w:ascii="Times New Roman" w:hAnsi="Times New Roman" w:cs="Times New Roman"/>
          <w:color w:val="000000" w:themeColor="text1"/>
          <w:sz w:val="18"/>
        </w:rPr>
      </w:pPr>
    </w:p>
    <w:tbl>
      <w:tblPr>
        <w:tblStyle w:val="ListTable6Colorful"/>
        <w:tblW w:w="5000" w:type="pct"/>
        <w:jc w:val="center"/>
        <w:tblInd w:w="0" w:type="dxa"/>
        <w:tblLayout w:type="fixed"/>
        <w:tblCellMar>
          <w:left w:w="0" w:type="dxa"/>
        </w:tblCellMar>
        <w:tblLook w:val="0600" w:firstRow="0" w:lastRow="0" w:firstColumn="0" w:lastColumn="0" w:noHBand="1" w:noVBand="1"/>
        <w:tblDescription w:val="Agenda items table"/>
      </w:tblPr>
      <w:tblGrid>
        <w:gridCol w:w="1985"/>
        <w:gridCol w:w="7041"/>
      </w:tblGrid>
      <w:tr w:rsidR="00106B28" w:rsidTr="00C5589C">
        <w:trPr>
          <w:trHeight w:val="318"/>
          <w:tblHeader/>
          <w:jc w:val="center"/>
        </w:trPr>
        <w:tc>
          <w:tcPr>
            <w:tcW w:w="1985" w:type="dxa"/>
            <w:tcBorders>
              <w:top w:val="single" w:sz="4" w:space="0" w:color="2E74B5" w:themeColor="accent1" w:themeShade="BF"/>
              <w:left w:val="nil"/>
              <w:bottom w:val="single" w:sz="4" w:space="0" w:color="2E74B5" w:themeColor="accent1" w:themeShade="BF"/>
              <w:right w:val="nil"/>
            </w:tcBorders>
            <w:shd w:val="clear" w:color="auto" w:fill="2E74B5" w:themeFill="accent1" w:themeFillShade="BF"/>
            <w:vAlign w:val="center"/>
            <w:hideMark/>
          </w:tcPr>
          <w:p w:rsidR="00106B28" w:rsidRDefault="00106B28" w:rsidP="00C5589C">
            <w:pPr>
              <w:pStyle w:val="Heading2"/>
              <w:spacing w:line="240" w:lineRule="auto"/>
              <w:jc w:val="center"/>
              <w:outlineLvl w:val="1"/>
              <w:rPr>
                <w:b/>
                <w:color w:val="FFFFFF" w:themeColor="background1"/>
                <w:sz w:val="18"/>
              </w:rPr>
            </w:pPr>
            <w:r>
              <w:rPr>
                <w:b/>
                <w:color w:val="FFFFFF" w:themeColor="background1"/>
                <w:sz w:val="18"/>
              </w:rPr>
              <w:t>Item No</w:t>
            </w:r>
          </w:p>
        </w:tc>
        <w:tc>
          <w:tcPr>
            <w:tcW w:w="7041" w:type="dxa"/>
            <w:tcBorders>
              <w:top w:val="single" w:sz="4" w:space="0" w:color="2E74B5" w:themeColor="accent1" w:themeShade="BF"/>
              <w:left w:val="nil"/>
              <w:bottom w:val="single" w:sz="4" w:space="0" w:color="2E74B5" w:themeColor="accent1" w:themeShade="BF"/>
              <w:right w:val="nil"/>
            </w:tcBorders>
            <w:shd w:val="clear" w:color="auto" w:fill="2E74B5" w:themeFill="accent1" w:themeFillShade="BF"/>
            <w:vAlign w:val="center"/>
            <w:hideMark/>
          </w:tcPr>
          <w:sdt>
            <w:sdtPr>
              <w:rPr>
                <w:b/>
                <w:color w:val="FFFFFF" w:themeColor="background1"/>
                <w:sz w:val="18"/>
              </w:rPr>
              <w:alias w:val="Item:"/>
              <w:tag w:val="Item:"/>
              <w:id w:val="614954302"/>
              <w:placeholder>
                <w:docPart w:val="0EF9A38F28384241B97EC387EE5FB012"/>
              </w:placeholder>
              <w:temporary/>
              <w:showingPlcHdr/>
            </w:sdtPr>
            <w:sdtEndPr/>
            <w:sdtContent>
              <w:p w:rsidR="00106B28" w:rsidRDefault="00106B28" w:rsidP="00C5589C">
                <w:pPr>
                  <w:pStyle w:val="Heading2"/>
                  <w:spacing w:line="240" w:lineRule="auto"/>
                  <w:jc w:val="center"/>
                  <w:outlineLvl w:val="1"/>
                  <w:rPr>
                    <w:b/>
                    <w:color w:val="FFFFFF" w:themeColor="background1"/>
                    <w:sz w:val="18"/>
                  </w:rPr>
                </w:pPr>
                <w:r>
                  <w:rPr>
                    <w:b/>
                    <w:color w:val="FFFFFF" w:themeColor="background1"/>
                    <w:sz w:val="18"/>
                  </w:rPr>
                  <w:t>Item</w:t>
                </w:r>
              </w:p>
            </w:sdtContent>
          </w:sdt>
        </w:tc>
      </w:tr>
      <w:tr w:rsidR="00254F09" w:rsidTr="00C5589C">
        <w:trPr>
          <w:trHeight w:val="244"/>
          <w:jc w:val="center"/>
        </w:trPr>
        <w:tc>
          <w:tcPr>
            <w:tcW w:w="1985" w:type="dxa"/>
            <w:tcBorders>
              <w:top w:val="single" w:sz="4" w:space="0" w:color="2E74B5" w:themeColor="accent1" w:themeShade="BF"/>
              <w:left w:val="nil"/>
              <w:bottom w:val="single" w:sz="4" w:space="0" w:color="2E74B5" w:themeColor="accent1" w:themeShade="BF"/>
              <w:right w:val="nil"/>
            </w:tcBorders>
          </w:tcPr>
          <w:p w:rsidR="00254F09" w:rsidRPr="00FB3F12" w:rsidRDefault="00254F09" w:rsidP="00C5589C">
            <w:pPr>
              <w:pStyle w:val="ListParagraph"/>
              <w:numPr>
                <w:ilvl w:val="0"/>
                <w:numId w:val="1"/>
              </w:numPr>
              <w:spacing w:line="240" w:lineRule="auto"/>
              <w:jc w:val="center"/>
              <w:rPr>
                <w:b/>
                <w:color w:val="000000" w:themeColor="text1"/>
              </w:rPr>
            </w:pPr>
          </w:p>
        </w:tc>
        <w:tc>
          <w:tcPr>
            <w:tcW w:w="7041" w:type="dxa"/>
            <w:tcBorders>
              <w:top w:val="single" w:sz="4" w:space="0" w:color="2E74B5" w:themeColor="accent1" w:themeShade="BF"/>
              <w:left w:val="nil"/>
              <w:bottom w:val="single" w:sz="4" w:space="0" w:color="2E74B5" w:themeColor="accent1" w:themeShade="BF"/>
              <w:right w:val="nil"/>
            </w:tcBorders>
          </w:tcPr>
          <w:p w:rsidR="00254F09" w:rsidRPr="00FB3F12" w:rsidRDefault="00254F09" w:rsidP="0047183D">
            <w:pPr>
              <w:spacing w:line="240" w:lineRule="auto"/>
              <w:rPr>
                <w:b/>
                <w:color w:val="000000" w:themeColor="text1"/>
              </w:rPr>
            </w:pPr>
            <w:r>
              <w:rPr>
                <w:b/>
                <w:color w:val="000000" w:themeColor="text1"/>
              </w:rPr>
              <w:t xml:space="preserve"> </w:t>
            </w:r>
            <w:r w:rsidR="0047183D">
              <w:rPr>
                <w:b/>
                <w:color w:val="000000" w:themeColor="text1"/>
              </w:rPr>
              <w:t xml:space="preserve">ELECTION OF A CHAIRMAN; </w:t>
            </w:r>
            <w:r w:rsidR="00724E94" w:rsidRPr="00724E94">
              <w:rPr>
                <w:color w:val="000000" w:themeColor="text1"/>
              </w:rPr>
              <w:t>Peter Bloyce was elected as chairman and Roger Doust vice chairman</w:t>
            </w:r>
            <w:r w:rsidR="0047183D">
              <w:rPr>
                <w:color w:val="000000" w:themeColor="text1"/>
              </w:rPr>
              <w:t>. Both were unanimous.</w:t>
            </w:r>
          </w:p>
        </w:tc>
      </w:tr>
      <w:tr w:rsidR="00106B28" w:rsidTr="00C5589C">
        <w:trPr>
          <w:trHeight w:val="244"/>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FB3F12" w:rsidRDefault="00106B28" w:rsidP="00C5589C">
            <w:pPr>
              <w:pStyle w:val="ListParagraph"/>
              <w:numPr>
                <w:ilvl w:val="0"/>
                <w:numId w:val="1"/>
              </w:numPr>
              <w:spacing w:line="240" w:lineRule="auto"/>
              <w:jc w:val="center"/>
              <w:rPr>
                <w:b/>
                <w:color w:val="000000" w:themeColor="text1"/>
              </w:rPr>
            </w:pPr>
          </w:p>
        </w:tc>
        <w:tc>
          <w:tcPr>
            <w:tcW w:w="7041" w:type="dxa"/>
            <w:tcBorders>
              <w:top w:val="single" w:sz="4" w:space="0" w:color="2E74B5" w:themeColor="accent1" w:themeShade="BF"/>
              <w:left w:val="nil"/>
              <w:bottom w:val="single" w:sz="4" w:space="0" w:color="2E74B5" w:themeColor="accent1" w:themeShade="BF"/>
              <w:right w:val="nil"/>
            </w:tcBorders>
            <w:hideMark/>
          </w:tcPr>
          <w:p w:rsidR="00106B28" w:rsidRPr="00FB3F12" w:rsidRDefault="00106B28" w:rsidP="00C5589C">
            <w:pPr>
              <w:spacing w:line="240" w:lineRule="auto"/>
              <w:rPr>
                <w:b/>
                <w:color w:val="000000" w:themeColor="text1"/>
              </w:rPr>
            </w:pPr>
            <w:r w:rsidRPr="00FB3F12">
              <w:rPr>
                <w:b/>
                <w:color w:val="000000" w:themeColor="text1"/>
              </w:rPr>
              <w:t>APOLOGIES FOR ABSENCE</w:t>
            </w:r>
          </w:p>
          <w:p w:rsidR="00106B28" w:rsidRDefault="00724E94" w:rsidP="00724E94">
            <w:pPr>
              <w:spacing w:line="240" w:lineRule="auto"/>
            </w:pPr>
            <w:r>
              <w:rPr>
                <w:color w:val="000000" w:themeColor="text1"/>
              </w:rPr>
              <w:t>No committee members absent</w:t>
            </w:r>
          </w:p>
        </w:tc>
      </w:tr>
      <w:tr w:rsidR="00106B28" w:rsidTr="00C5589C">
        <w:trPr>
          <w:trHeight w:val="260"/>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FB3F12" w:rsidRDefault="00106B28"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hideMark/>
          </w:tcPr>
          <w:p w:rsidR="00106B28" w:rsidRDefault="00106B28" w:rsidP="00C5589C">
            <w:pPr>
              <w:spacing w:line="240" w:lineRule="auto"/>
              <w:rPr>
                <w:b/>
                <w:color w:val="000000" w:themeColor="text1"/>
              </w:rPr>
            </w:pPr>
            <w:r w:rsidRPr="00FB3F12">
              <w:rPr>
                <w:b/>
                <w:color w:val="000000" w:themeColor="text1"/>
              </w:rPr>
              <w:t>CONFIRMATION OF MINUTES</w:t>
            </w:r>
          </w:p>
          <w:p w:rsidR="00106B28" w:rsidRPr="00FB3F12" w:rsidRDefault="00724E94" w:rsidP="00724E94">
            <w:pPr>
              <w:spacing w:line="240" w:lineRule="auto"/>
            </w:pPr>
            <w:r>
              <w:rPr>
                <w:color w:val="000000" w:themeColor="text1"/>
              </w:rPr>
              <w:t xml:space="preserve">The minutes </w:t>
            </w:r>
            <w:r w:rsidR="00106B28">
              <w:rPr>
                <w:color w:val="000000" w:themeColor="text1"/>
              </w:rPr>
              <w:t xml:space="preserve">of the Ordinary Meeting held on Tuesday </w:t>
            </w:r>
            <w:r w:rsidR="00FC43A2">
              <w:rPr>
                <w:color w:val="000000" w:themeColor="text1"/>
              </w:rPr>
              <w:t>23</w:t>
            </w:r>
            <w:r w:rsidR="00FC43A2" w:rsidRPr="00FC43A2">
              <w:rPr>
                <w:color w:val="000000" w:themeColor="text1"/>
                <w:vertAlign w:val="superscript"/>
              </w:rPr>
              <w:t>rd</w:t>
            </w:r>
            <w:r w:rsidR="00FC43A2">
              <w:rPr>
                <w:color w:val="000000" w:themeColor="text1"/>
              </w:rPr>
              <w:t xml:space="preserve"> </w:t>
            </w:r>
            <w:r w:rsidR="00E915E0">
              <w:rPr>
                <w:color w:val="000000" w:themeColor="text1"/>
              </w:rPr>
              <w:t>April 2019</w:t>
            </w:r>
            <w:r>
              <w:rPr>
                <w:color w:val="000000" w:themeColor="text1"/>
              </w:rPr>
              <w:t>, were confirmed as an accurate account of the events that took place.</w:t>
            </w:r>
            <w:r w:rsidR="00106B28">
              <w:rPr>
                <w:color w:val="000000" w:themeColor="text1"/>
              </w:rPr>
              <w:t xml:space="preserve">   </w:t>
            </w:r>
          </w:p>
        </w:tc>
      </w:tr>
      <w:tr w:rsidR="00254F09" w:rsidTr="00C5589C">
        <w:trPr>
          <w:trHeight w:val="260"/>
          <w:jc w:val="center"/>
        </w:trPr>
        <w:tc>
          <w:tcPr>
            <w:tcW w:w="1985" w:type="dxa"/>
            <w:tcBorders>
              <w:top w:val="single" w:sz="4" w:space="0" w:color="2E74B5" w:themeColor="accent1" w:themeShade="BF"/>
              <w:left w:val="nil"/>
              <w:bottom w:val="single" w:sz="4" w:space="0" w:color="2E74B5" w:themeColor="accent1" w:themeShade="BF"/>
              <w:right w:val="nil"/>
            </w:tcBorders>
          </w:tcPr>
          <w:p w:rsidR="00254F09" w:rsidRPr="00FB3F12" w:rsidRDefault="00254F09"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tcPr>
          <w:p w:rsidR="00254F09" w:rsidRDefault="00254F09" w:rsidP="00254F09">
            <w:pPr>
              <w:spacing w:line="240" w:lineRule="auto"/>
              <w:rPr>
                <w:b/>
                <w:color w:val="000000" w:themeColor="text1"/>
              </w:rPr>
            </w:pPr>
            <w:r>
              <w:rPr>
                <w:b/>
                <w:color w:val="000000" w:themeColor="text1"/>
              </w:rPr>
              <w:t xml:space="preserve"> THE TERMS OF REFERENCE FOR THE PLANNING COMMITTEE</w:t>
            </w:r>
          </w:p>
          <w:p w:rsidR="00724E94" w:rsidRPr="00724E94" w:rsidRDefault="00724E94" w:rsidP="0047183D">
            <w:pPr>
              <w:spacing w:line="240" w:lineRule="auto"/>
              <w:rPr>
                <w:color w:val="000000" w:themeColor="text1"/>
              </w:rPr>
            </w:pPr>
            <w:r>
              <w:rPr>
                <w:b/>
                <w:color w:val="000000" w:themeColor="text1"/>
              </w:rPr>
              <w:t xml:space="preserve"> </w:t>
            </w:r>
            <w:r w:rsidR="0047183D">
              <w:rPr>
                <w:b/>
                <w:color w:val="000000" w:themeColor="text1"/>
              </w:rPr>
              <w:t>It was agreed that t</w:t>
            </w:r>
            <w:r w:rsidRPr="00724E94">
              <w:rPr>
                <w:color w:val="000000" w:themeColor="text1"/>
              </w:rPr>
              <w:t xml:space="preserve">he terms of reference for the committee </w:t>
            </w:r>
            <w:r w:rsidR="0047183D">
              <w:rPr>
                <w:color w:val="000000" w:themeColor="text1"/>
              </w:rPr>
              <w:t>should</w:t>
            </w:r>
            <w:r w:rsidRPr="00724E94">
              <w:rPr>
                <w:color w:val="000000" w:themeColor="text1"/>
              </w:rPr>
              <w:t xml:space="preserve"> remain unchanged. </w:t>
            </w:r>
          </w:p>
        </w:tc>
      </w:tr>
      <w:tr w:rsidR="00106B28" w:rsidTr="00C5589C">
        <w:trPr>
          <w:trHeight w:val="260"/>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FB3F12" w:rsidRDefault="00106B28"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hideMark/>
          </w:tcPr>
          <w:p w:rsidR="00106B28" w:rsidRDefault="00106B28" w:rsidP="00C5589C">
            <w:pPr>
              <w:spacing w:line="240" w:lineRule="auto"/>
              <w:rPr>
                <w:b/>
                <w:color w:val="000000" w:themeColor="text1"/>
              </w:rPr>
            </w:pPr>
            <w:r w:rsidRPr="00FB3F12">
              <w:rPr>
                <w:b/>
                <w:color w:val="000000" w:themeColor="text1"/>
              </w:rPr>
              <w:t>DECLARATIONS OF INTEREST</w:t>
            </w:r>
          </w:p>
          <w:p w:rsidR="00106B28" w:rsidRPr="00FB3F12" w:rsidRDefault="00724E94" w:rsidP="00172714">
            <w:pPr>
              <w:spacing w:line="240" w:lineRule="auto"/>
            </w:pPr>
            <w:r>
              <w:rPr>
                <w:color w:val="000000" w:themeColor="text1"/>
              </w:rPr>
              <w:t xml:space="preserve">Cllr Robinson declared he is </w:t>
            </w:r>
            <w:r w:rsidR="00172714">
              <w:rPr>
                <w:color w:val="000000" w:themeColor="text1"/>
              </w:rPr>
              <w:t>neighbo</w:t>
            </w:r>
            <w:r w:rsidR="0047183D">
              <w:rPr>
                <w:color w:val="000000" w:themeColor="text1"/>
              </w:rPr>
              <w:t>u</w:t>
            </w:r>
            <w:r w:rsidR="00172714">
              <w:rPr>
                <w:color w:val="000000" w:themeColor="text1"/>
              </w:rPr>
              <w:t>r of item 9.1</w:t>
            </w:r>
          </w:p>
        </w:tc>
      </w:tr>
      <w:tr w:rsidR="00106B28" w:rsidTr="00C5589C">
        <w:trPr>
          <w:trHeight w:val="391"/>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FB3F12" w:rsidRDefault="00106B28"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hideMark/>
          </w:tcPr>
          <w:p w:rsidR="00106B28" w:rsidRDefault="00106B28" w:rsidP="00C5589C">
            <w:pPr>
              <w:spacing w:line="240" w:lineRule="auto"/>
              <w:rPr>
                <w:b/>
                <w:color w:val="000000" w:themeColor="text1"/>
              </w:rPr>
            </w:pPr>
            <w:r>
              <w:rPr>
                <w:b/>
                <w:color w:val="000000" w:themeColor="text1"/>
              </w:rPr>
              <w:t>PUBLIC PARTICIPATION SESSION</w:t>
            </w:r>
          </w:p>
          <w:p w:rsidR="00B95F16" w:rsidRDefault="00172714" w:rsidP="00B95F16">
            <w:pPr>
              <w:spacing w:line="240" w:lineRule="auto"/>
            </w:pPr>
            <w:r>
              <w:t xml:space="preserve">A member of the public spoke regarding application 9.3. </w:t>
            </w:r>
          </w:p>
          <w:p w:rsidR="00EC2CDA" w:rsidRDefault="00172714" w:rsidP="00EC2CDA">
            <w:pPr>
              <w:spacing w:line="240" w:lineRule="auto"/>
            </w:pPr>
            <w:r>
              <w:t xml:space="preserve">Cllr. Oszczyk </w:t>
            </w:r>
            <w:r w:rsidR="00B95F16">
              <w:t>also spoke</w:t>
            </w:r>
            <w:r w:rsidR="0047183D">
              <w:t xml:space="preserve"> as a member of the public.</w:t>
            </w:r>
            <w:r w:rsidR="00B95F16">
              <w:t xml:space="preserve"> </w:t>
            </w:r>
            <w:r w:rsidR="0047183D">
              <w:t>H</w:t>
            </w:r>
            <w:r w:rsidR="00B95F16">
              <w:t xml:space="preserve">e </w:t>
            </w:r>
            <w:r>
              <w:t xml:space="preserve">felt the planning </w:t>
            </w:r>
            <w:r w:rsidR="0047183D">
              <w:t xml:space="preserve">Committee </w:t>
            </w:r>
            <w:r>
              <w:t>should take more interest in general planning issues rather than just planning applications.</w:t>
            </w:r>
            <w:r w:rsidR="00B95F16">
              <w:t xml:space="preserve"> He also raised the issue of the updates to the Local Plan. This will be on the next agenda</w:t>
            </w:r>
            <w:r w:rsidR="00EC2CDA">
              <w:t>.</w:t>
            </w:r>
          </w:p>
          <w:p w:rsidR="00106B28" w:rsidRPr="00FB3F12" w:rsidRDefault="00EC2CDA" w:rsidP="00EC2CDA">
            <w:pPr>
              <w:spacing w:line="240" w:lineRule="auto"/>
            </w:pPr>
            <w:r>
              <w:t xml:space="preserve">Cllr. Oszczyk was also </w:t>
            </w:r>
            <w:r w:rsidR="00B95F16">
              <w:t xml:space="preserve">o concerned regarding the closure of roads in Newnham for improvements to the water system. </w:t>
            </w:r>
            <w:r>
              <w:t xml:space="preserve">He has </w:t>
            </w:r>
            <w:r w:rsidR="00453E21">
              <w:t>asked the</w:t>
            </w:r>
            <w:r>
              <w:t xml:space="preserve"> planning committee</w:t>
            </w:r>
            <w:r w:rsidR="00B95F16">
              <w:t xml:space="preserve"> to ask Paul Gaskill if the works are purely replacement or wh</w:t>
            </w:r>
            <w:r>
              <w:t>e</w:t>
            </w:r>
            <w:r w:rsidR="00B95F16">
              <w:t>ther the intention is to increase the capacity with a view to further development.</w:t>
            </w:r>
            <w:r>
              <w:t xml:space="preserve"> The Deputy Clerk will write to enquire.</w:t>
            </w:r>
          </w:p>
        </w:tc>
      </w:tr>
      <w:tr w:rsidR="00106B28" w:rsidTr="00C5589C">
        <w:trPr>
          <w:trHeight w:val="260"/>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1E2FA9" w:rsidRDefault="00106B28"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tcPr>
          <w:p w:rsidR="00106B28" w:rsidRDefault="00106B28" w:rsidP="00C5589C">
            <w:pPr>
              <w:spacing w:line="240" w:lineRule="auto"/>
              <w:rPr>
                <w:b/>
                <w:color w:val="000000" w:themeColor="text1"/>
              </w:rPr>
            </w:pPr>
            <w:r>
              <w:rPr>
                <w:b/>
                <w:color w:val="000000" w:themeColor="text1"/>
              </w:rPr>
              <w:t>CHAIRMAN’S COMMUNICATIONS</w:t>
            </w:r>
          </w:p>
          <w:p w:rsidR="00106B28" w:rsidRPr="001245A2" w:rsidRDefault="00EC2CDA" w:rsidP="00375D83">
            <w:pPr>
              <w:spacing w:line="240" w:lineRule="auto"/>
              <w:rPr>
                <w:color w:val="000000" w:themeColor="text1"/>
              </w:rPr>
            </w:pPr>
            <w:r>
              <w:t xml:space="preserve">The chairman read out a letter from a resident thanking the committee for </w:t>
            </w:r>
            <w:r w:rsidR="00375D83">
              <w:t xml:space="preserve">its </w:t>
            </w:r>
            <w:r>
              <w:t xml:space="preserve">help. </w:t>
            </w:r>
            <w:r w:rsidR="00375D83">
              <w:t xml:space="preserve">He also told the committee </w:t>
            </w:r>
            <w:r w:rsidR="00453E21">
              <w:t>that</w:t>
            </w:r>
            <w:r w:rsidR="00375D83">
              <w:t xml:space="preserve"> permission had been given to fell a dead maple at 117 Cavalier Road.</w:t>
            </w:r>
          </w:p>
        </w:tc>
      </w:tr>
      <w:tr w:rsidR="00106B28" w:rsidTr="00C5589C">
        <w:trPr>
          <w:trHeight w:val="244"/>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8D49B5" w:rsidRDefault="00106B28"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hideMark/>
          </w:tcPr>
          <w:p w:rsidR="00527EEF" w:rsidRPr="005D58F2" w:rsidRDefault="00106B28" w:rsidP="00527EEF">
            <w:pPr>
              <w:spacing w:line="240" w:lineRule="auto"/>
            </w:pPr>
            <w:r w:rsidRPr="00DB58C0">
              <w:rPr>
                <w:b/>
              </w:rPr>
              <w:t xml:space="preserve">TO NOTE DECISIONS MADE OR INFORMATION ON APPLICATIONS FROM </w:t>
            </w:r>
            <w:r w:rsidR="00254F09">
              <w:rPr>
                <w:b/>
              </w:rPr>
              <w:t>THE BOROUGH COUNCIL.</w:t>
            </w:r>
          </w:p>
          <w:p w:rsidR="00517E26" w:rsidRDefault="00497874" w:rsidP="00517E26">
            <w:pPr>
              <w:pStyle w:val="ListParagraph"/>
              <w:numPr>
                <w:ilvl w:val="1"/>
                <w:numId w:val="1"/>
              </w:numPr>
              <w:spacing w:line="240" w:lineRule="auto"/>
            </w:pPr>
            <w:r>
              <w:t>T/00166/19/TCA; Appletree Cottage; Elwood Cypress fell to ground. No objection.</w:t>
            </w:r>
            <w:r w:rsidR="00375D83">
              <w:t xml:space="preserve"> </w:t>
            </w:r>
            <w:r w:rsidR="00EC2CDA" w:rsidRPr="00EC2CDA">
              <w:rPr>
                <w:b/>
              </w:rPr>
              <w:t>Noted.</w:t>
            </w:r>
          </w:p>
          <w:p w:rsidR="00517E26" w:rsidRDefault="00497874" w:rsidP="00517E26">
            <w:pPr>
              <w:pStyle w:val="ListParagraph"/>
              <w:numPr>
                <w:ilvl w:val="1"/>
                <w:numId w:val="1"/>
              </w:numPr>
              <w:spacing w:line="240" w:lineRule="auto"/>
            </w:pPr>
            <w:r>
              <w:t xml:space="preserve">19/00818/HSE; 46 Linden Avenue; conversion of loft to include3no.rooflights, 2no dormer windows to front and rear, and general internal alterations. </w:t>
            </w:r>
            <w:r w:rsidRPr="00497874">
              <w:rPr>
                <w:b/>
              </w:rPr>
              <w:t>Approved.</w:t>
            </w:r>
            <w:r w:rsidR="00EC2CDA">
              <w:rPr>
                <w:b/>
              </w:rPr>
              <w:t xml:space="preserve"> Noted</w:t>
            </w:r>
          </w:p>
          <w:p w:rsidR="009729BF" w:rsidRPr="00EC2CDA" w:rsidRDefault="00497874" w:rsidP="00517E26">
            <w:pPr>
              <w:pStyle w:val="ListParagraph"/>
              <w:numPr>
                <w:ilvl w:val="1"/>
                <w:numId w:val="1"/>
              </w:numPr>
              <w:spacing w:line="240" w:lineRule="auto"/>
              <w:rPr>
                <w:b/>
              </w:rPr>
            </w:pPr>
            <w:r>
              <w:lastRenderedPageBreak/>
              <w:t>T/00155/19/TCA; Victory Cottage 15A Milkingpen Lane. Fell T2</w:t>
            </w:r>
            <w:r w:rsidR="00E915E0">
              <w:t>, T3</w:t>
            </w:r>
            <w:r>
              <w:t xml:space="preserve"> and T5 beech and ash; reduce to leave a finishing height of 5m with a spread of 3m. T4 sorbus; </w:t>
            </w:r>
            <w:r w:rsidR="00E915E0">
              <w:t>Fell (</w:t>
            </w:r>
            <w:r>
              <w:t xml:space="preserve">dead) Note; conifer hedge is exempt. </w:t>
            </w:r>
            <w:r w:rsidRPr="00CD0C25">
              <w:rPr>
                <w:b/>
              </w:rPr>
              <w:t>No objection</w:t>
            </w:r>
            <w:r>
              <w:t>.</w:t>
            </w:r>
            <w:r w:rsidR="009729BF">
              <w:t xml:space="preserve"> </w:t>
            </w:r>
            <w:r w:rsidR="00EC2CDA" w:rsidRPr="00EC2CDA">
              <w:rPr>
                <w:b/>
              </w:rPr>
              <w:t>Noted.</w:t>
            </w:r>
          </w:p>
          <w:p w:rsidR="00517E26" w:rsidRPr="00CD0C25" w:rsidRDefault="00497874" w:rsidP="00517E26">
            <w:pPr>
              <w:pStyle w:val="ListParagraph"/>
              <w:numPr>
                <w:ilvl w:val="1"/>
                <w:numId w:val="1"/>
              </w:numPr>
              <w:spacing w:line="240" w:lineRule="auto"/>
              <w:rPr>
                <w:b/>
              </w:rPr>
            </w:pPr>
            <w:r>
              <w:t>T/00149/19/TCA</w:t>
            </w:r>
            <w:r w:rsidR="00517E26">
              <w:t xml:space="preserve">; </w:t>
            </w:r>
            <w:r>
              <w:t>89 The Street; T1 small ash. Fell. T2 large ash</w:t>
            </w:r>
            <w:r w:rsidR="00E915E0">
              <w:t xml:space="preserve"> </w:t>
            </w:r>
            <w:r>
              <w:t>pollared to a finished height of no less than 6m with a 4m canopy diameter. T3 hawthorn; fell. T5 Field Maple F</w:t>
            </w:r>
            <w:r w:rsidR="00CD0C25">
              <w:t>e</w:t>
            </w:r>
            <w:r>
              <w:t>ll</w:t>
            </w:r>
            <w:r w:rsidR="00CD0C25">
              <w:t xml:space="preserve">. </w:t>
            </w:r>
            <w:r w:rsidR="00CD0C25" w:rsidRPr="00CD0C25">
              <w:rPr>
                <w:b/>
              </w:rPr>
              <w:t>Raise no objection</w:t>
            </w:r>
            <w:r w:rsidR="00EC2CDA">
              <w:rPr>
                <w:b/>
              </w:rPr>
              <w:t>. Noted.</w:t>
            </w:r>
          </w:p>
          <w:p w:rsidR="00517E26" w:rsidRDefault="00CD0C25" w:rsidP="00CD0C25">
            <w:pPr>
              <w:pStyle w:val="ListParagraph"/>
              <w:numPr>
                <w:ilvl w:val="1"/>
                <w:numId w:val="1"/>
              </w:numPr>
              <w:spacing w:line="240" w:lineRule="auto"/>
            </w:pPr>
            <w:r>
              <w:t>19/00738/HSE</w:t>
            </w:r>
            <w:r w:rsidR="00F15230">
              <w:t>; 31</w:t>
            </w:r>
            <w:r>
              <w:t xml:space="preserve"> Belle Vue Road; Erection of two storey rear extension</w:t>
            </w:r>
            <w:r w:rsidRPr="00CD0C25">
              <w:rPr>
                <w:b/>
              </w:rPr>
              <w:t>. Approved</w:t>
            </w:r>
            <w:r>
              <w:t>.</w:t>
            </w:r>
            <w:r w:rsidR="00EC2CDA">
              <w:t xml:space="preserve"> Noted.</w:t>
            </w:r>
          </w:p>
          <w:p w:rsidR="00CD0C25" w:rsidRPr="00CD0C25" w:rsidRDefault="00CD0C25" w:rsidP="00CD0C25">
            <w:pPr>
              <w:pStyle w:val="ListParagraph"/>
              <w:numPr>
                <w:ilvl w:val="1"/>
                <w:numId w:val="1"/>
              </w:numPr>
              <w:spacing w:line="240" w:lineRule="auto"/>
            </w:pPr>
            <w:r>
              <w:t xml:space="preserve">19/00341/FUL; Lychpit Orchard; Erection of new two storey detached dwelling and new access to private Road. </w:t>
            </w:r>
            <w:r w:rsidRPr="00CD0C25">
              <w:rPr>
                <w:b/>
              </w:rPr>
              <w:t>Approved</w:t>
            </w:r>
            <w:r w:rsidR="00EC2CDA">
              <w:rPr>
                <w:b/>
              </w:rPr>
              <w:t>. Noted.</w:t>
            </w:r>
            <w:r w:rsidRPr="00CD0C25">
              <w:rPr>
                <w:b/>
              </w:rPr>
              <w:t xml:space="preserve"> </w:t>
            </w:r>
          </w:p>
          <w:p w:rsidR="00CD0C25" w:rsidRDefault="00CD0C25" w:rsidP="00CD0C25">
            <w:pPr>
              <w:pStyle w:val="ListParagraph"/>
              <w:numPr>
                <w:ilvl w:val="1"/>
                <w:numId w:val="1"/>
              </w:numPr>
              <w:spacing w:line="240" w:lineRule="auto"/>
            </w:pPr>
            <w:r>
              <w:rPr>
                <w:b/>
              </w:rPr>
              <w:t xml:space="preserve">18/03671/GPDOFF; </w:t>
            </w:r>
            <w:r w:rsidRPr="00CD0C25">
              <w:t>Riverside Close; Prior notification of change of use of buildings A</w:t>
            </w:r>
            <w:r w:rsidR="00F15230" w:rsidRPr="00CD0C25">
              <w:t>, B</w:t>
            </w:r>
            <w:r w:rsidRPr="00CD0C25">
              <w:t xml:space="preserve"> and C from class </w:t>
            </w:r>
            <w:r w:rsidR="00F15230" w:rsidRPr="00CD0C25">
              <w:t>B (</w:t>
            </w:r>
            <w:r w:rsidRPr="00CD0C25">
              <w:t>1</w:t>
            </w:r>
            <w:r w:rsidR="00F15230" w:rsidRPr="00CD0C25">
              <w:t>) Office</w:t>
            </w:r>
            <w:r w:rsidRPr="00CD0C25">
              <w:t xml:space="preserve"> use to class 3 residential use to form9 no 2bed and 2no 1 bed </w:t>
            </w:r>
            <w:r w:rsidR="00F15230" w:rsidRPr="00CD0C25">
              <w:t>dwellings (9flats</w:t>
            </w:r>
            <w:r w:rsidRPr="00CD0C25">
              <w:t xml:space="preserve"> and 2 bungalows)</w:t>
            </w:r>
            <w:r>
              <w:t xml:space="preserve"> </w:t>
            </w:r>
            <w:r w:rsidRPr="00F15230">
              <w:rPr>
                <w:b/>
              </w:rPr>
              <w:t>Approved.</w:t>
            </w:r>
            <w:r w:rsidR="00EC2CDA">
              <w:rPr>
                <w:b/>
              </w:rPr>
              <w:t xml:space="preserve"> Noted.</w:t>
            </w:r>
          </w:p>
          <w:p w:rsidR="00CD0C25" w:rsidRPr="00CD0C25" w:rsidRDefault="00CD0C25" w:rsidP="00CD0C25">
            <w:pPr>
              <w:pStyle w:val="ListParagraph"/>
              <w:numPr>
                <w:ilvl w:val="1"/>
                <w:numId w:val="1"/>
              </w:numPr>
              <w:spacing w:line="240" w:lineRule="auto"/>
            </w:pPr>
            <w:r>
              <w:rPr>
                <w:b/>
              </w:rPr>
              <w:t>T/00116/19/TCA;</w:t>
            </w:r>
            <w:r>
              <w:t xml:space="preserve"> 7 Milkingpen Lane; T1 leylandii hedge fell to ground </w:t>
            </w:r>
            <w:r w:rsidR="00F15230">
              <w:t>level.</w:t>
            </w:r>
            <w:r w:rsidR="00F15230" w:rsidRPr="00CD0C25">
              <w:rPr>
                <w:b/>
              </w:rPr>
              <w:t xml:space="preserve"> Approved</w:t>
            </w:r>
            <w:r w:rsidRPr="00CD0C25">
              <w:rPr>
                <w:b/>
              </w:rPr>
              <w:t>.</w:t>
            </w:r>
            <w:r w:rsidR="00EC2CDA">
              <w:rPr>
                <w:b/>
              </w:rPr>
              <w:t xml:space="preserve"> Noted.</w:t>
            </w:r>
          </w:p>
          <w:p w:rsidR="00CD0C25" w:rsidRPr="00E915E0" w:rsidRDefault="00E915E0" w:rsidP="00CD0C25">
            <w:pPr>
              <w:pStyle w:val="ListParagraph"/>
              <w:numPr>
                <w:ilvl w:val="1"/>
                <w:numId w:val="1"/>
              </w:numPr>
              <w:spacing w:line="240" w:lineRule="auto"/>
            </w:pPr>
            <w:r w:rsidRPr="00E915E0">
              <w:t>T/00116/19/TCA</w:t>
            </w:r>
            <w:r>
              <w:rPr>
                <w:b/>
              </w:rPr>
              <w:t xml:space="preserve">; </w:t>
            </w:r>
            <w:r w:rsidRPr="00E915E0">
              <w:t>T1 silver maple fell to ground level</w:t>
            </w:r>
            <w:r>
              <w:rPr>
                <w:b/>
              </w:rPr>
              <w:t xml:space="preserve">. </w:t>
            </w:r>
            <w:r w:rsidRPr="00E915E0">
              <w:rPr>
                <w:b/>
              </w:rPr>
              <w:t>Approved</w:t>
            </w:r>
            <w:r w:rsidR="00EC2CDA">
              <w:rPr>
                <w:b/>
              </w:rPr>
              <w:t>. Noted.</w:t>
            </w:r>
          </w:p>
          <w:p w:rsidR="00E915E0" w:rsidRPr="00E915E0" w:rsidRDefault="00E915E0" w:rsidP="00E915E0">
            <w:pPr>
              <w:pStyle w:val="ListParagraph"/>
              <w:numPr>
                <w:ilvl w:val="1"/>
                <w:numId w:val="1"/>
              </w:numPr>
              <w:spacing w:line="240" w:lineRule="auto"/>
            </w:pPr>
            <w:r>
              <w:t>19/00525/HSE; 23a Milkingpen Lane; Erection of front porch and 1.8 high boundary fence graduating to 1.2m high</w:t>
            </w:r>
            <w:r w:rsidRPr="00E915E0">
              <w:rPr>
                <w:b/>
              </w:rPr>
              <w:t>. Approved</w:t>
            </w:r>
            <w:r w:rsidR="00EC2CDA">
              <w:rPr>
                <w:b/>
              </w:rPr>
              <w:t>. Noted.</w:t>
            </w:r>
          </w:p>
          <w:p w:rsidR="00E915E0" w:rsidRPr="00E915E0" w:rsidRDefault="00E915E0" w:rsidP="00E915E0">
            <w:pPr>
              <w:pStyle w:val="ListParagraph"/>
              <w:numPr>
                <w:ilvl w:val="1"/>
                <w:numId w:val="1"/>
              </w:numPr>
              <w:spacing w:line="240" w:lineRule="auto"/>
            </w:pPr>
            <w:r w:rsidRPr="00E915E0">
              <w:t>19/00525/HSE</w:t>
            </w:r>
            <w:r>
              <w:rPr>
                <w:b/>
              </w:rPr>
              <w:t xml:space="preserve">; </w:t>
            </w:r>
            <w:r w:rsidRPr="00E915E0">
              <w:t>15A Pyotts Hill</w:t>
            </w:r>
            <w:r>
              <w:t xml:space="preserve">; Conversion and extension of ground floor and additional first floor in roof space to rear. Demolition of existing garage and replace with garden room to rear. </w:t>
            </w:r>
            <w:r w:rsidRPr="00E915E0">
              <w:rPr>
                <w:b/>
              </w:rPr>
              <w:t>Approved.</w:t>
            </w:r>
            <w:r>
              <w:rPr>
                <w:b/>
              </w:rPr>
              <w:t xml:space="preserve"> </w:t>
            </w:r>
            <w:r w:rsidR="00EC2CDA">
              <w:rPr>
                <w:b/>
              </w:rPr>
              <w:t>Noted.</w:t>
            </w:r>
          </w:p>
          <w:p w:rsidR="00E915E0" w:rsidRPr="00E915E0" w:rsidRDefault="00E915E0" w:rsidP="00E915E0">
            <w:pPr>
              <w:pStyle w:val="ListParagraph"/>
              <w:numPr>
                <w:ilvl w:val="1"/>
                <w:numId w:val="1"/>
              </w:numPr>
              <w:spacing w:line="240" w:lineRule="auto"/>
            </w:pPr>
            <w:r>
              <w:rPr>
                <w:b/>
              </w:rPr>
              <w:t xml:space="preserve">19/00489/HSE; </w:t>
            </w:r>
            <w:r w:rsidRPr="00E915E0">
              <w:t>2 Rosehip Way</w:t>
            </w:r>
            <w:r w:rsidR="00F15230">
              <w:t xml:space="preserve">; </w:t>
            </w:r>
            <w:r w:rsidRPr="00E915E0">
              <w:t>erection of part single storey part two storey side extension forming annexe accommodation</w:t>
            </w:r>
            <w:r>
              <w:rPr>
                <w:b/>
              </w:rPr>
              <w:t>. Approved.</w:t>
            </w:r>
            <w:r w:rsidR="00EC2CDA">
              <w:rPr>
                <w:b/>
              </w:rPr>
              <w:t xml:space="preserve"> Noted.</w:t>
            </w:r>
          </w:p>
          <w:p w:rsidR="00E915E0" w:rsidRDefault="00E915E0" w:rsidP="00E915E0">
            <w:pPr>
              <w:pStyle w:val="ListParagraph"/>
              <w:numPr>
                <w:ilvl w:val="1"/>
                <w:numId w:val="1"/>
              </w:numPr>
              <w:spacing w:line="240" w:lineRule="auto"/>
            </w:pPr>
            <w:r w:rsidRPr="00E915E0">
              <w:t>19/00366/HSE; 7 Manor Lane</w:t>
            </w:r>
            <w:r>
              <w:t xml:space="preserve">; Erection of single storey rear extension following removal of conservatory. </w:t>
            </w:r>
            <w:r w:rsidRPr="00E915E0">
              <w:rPr>
                <w:b/>
              </w:rPr>
              <w:t>Approved</w:t>
            </w:r>
            <w:r>
              <w:t>.</w:t>
            </w:r>
            <w:r w:rsidR="00EC2CDA">
              <w:t xml:space="preserve"> </w:t>
            </w:r>
            <w:r w:rsidR="00EC2CDA" w:rsidRPr="00EC2CDA">
              <w:rPr>
                <w:b/>
              </w:rPr>
              <w:t>Noted</w:t>
            </w:r>
            <w:r w:rsidR="00EC2CDA">
              <w:rPr>
                <w:b/>
              </w:rPr>
              <w:t>.</w:t>
            </w:r>
          </w:p>
          <w:p w:rsidR="00E915E0" w:rsidRDefault="00E915E0" w:rsidP="00E915E0">
            <w:pPr>
              <w:pStyle w:val="ListParagraph"/>
              <w:numPr>
                <w:ilvl w:val="1"/>
                <w:numId w:val="1"/>
              </w:numPr>
              <w:spacing w:line="240" w:lineRule="auto"/>
            </w:pPr>
            <w:r>
              <w:t xml:space="preserve">18/03502/HSE; Flint cottage; Erection of a two storey rear extension with dormer windows and </w:t>
            </w:r>
            <w:r w:rsidR="00F15230">
              <w:t>conservation</w:t>
            </w:r>
            <w:r>
              <w:t xml:space="preserve"> roof lights, and garage with home office above. </w:t>
            </w:r>
            <w:r w:rsidRPr="00E915E0">
              <w:rPr>
                <w:b/>
              </w:rPr>
              <w:t>Approved</w:t>
            </w:r>
            <w:r>
              <w:t>.</w:t>
            </w:r>
            <w:r w:rsidR="00EC2CDA">
              <w:t xml:space="preserve"> </w:t>
            </w:r>
            <w:r w:rsidR="00EC2CDA" w:rsidRPr="00375D83">
              <w:rPr>
                <w:b/>
              </w:rPr>
              <w:t>Noted</w:t>
            </w:r>
            <w:r w:rsidR="00EC2CDA">
              <w:t>.</w:t>
            </w:r>
          </w:p>
          <w:p w:rsidR="00254F09" w:rsidRPr="00E915E0" w:rsidRDefault="00254F09" w:rsidP="00375D83">
            <w:pPr>
              <w:pStyle w:val="ListParagraph"/>
              <w:numPr>
                <w:ilvl w:val="1"/>
                <w:numId w:val="1"/>
              </w:numPr>
              <w:spacing w:line="240" w:lineRule="auto"/>
            </w:pPr>
            <w:r>
              <w:t xml:space="preserve">18/02477/HSE; 39 Blenheim Road. Retrospective amendments to planning permission 17/03075/HSE. </w:t>
            </w:r>
            <w:r w:rsidRPr="00254F09">
              <w:rPr>
                <w:b/>
              </w:rPr>
              <w:t>APPEAL TO THE SECRETARY OF STATE</w:t>
            </w:r>
            <w:r w:rsidR="00EC2CDA">
              <w:rPr>
                <w:b/>
              </w:rPr>
              <w:t>. Noted.</w:t>
            </w:r>
            <w:r>
              <w:t xml:space="preserve"> </w:t>
            </w:r>
          </w:p>
        </w:tc>
      </w:tr>
      <w:tr w:rsidR="00106B28" w:rsidTr="00C5589C">
        <w:trPr>
          <w:trHeight w:val="244"/>
          <w:jc w:val="center"/>
        </w:trPr>
        <w:tc>
          <w:tcPr>
            <w:tcW w:w="1985" w:type="dxa"/>
            <w:tcBorders>
              <w:top w:val="single" w:sz="4" w:space="0" w:color="2E74B5" w:themeColor="accent1" w:themeShade="BF"/>
              <w:left w:val="nil"/>
              <w:bottom w:val="single" w:sz="4" w:space="0" w:color="2E74B5" w:themeColor="accent1" w:themeShade="BF"/>
              <w:right w:val="nil"/>
            </w:tcBorders>
          </w:tcPr>
          <w:p w:rsidR="00106B28" w:rsidRPr="008D49B5" w:rsidRDefault="00106B28"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tcPr>
          <w:p w:rsidR="00497874" w:rsidRPr="00497874" w:rsidRDefault="00497874" w:rsidP="00497874">
            <w:pPr>
              <w:spacing w:line="240" w:lineRule="auto"/>
              <w:ind w:left="360"/>
              <w:rPr>
                <w:b/>
              </w:rPr>
            </w:pPr>
            <w:r>
              <w:t xml:space="preserve">            </w:t>
            </w:r>
            <w:r w:rsidRPr="00497874">
              <w:rPr>
                <w:b/>
              </w:rPr>
              <w:t>NEW APPLICATIONS</w:t>
            </w:r>
          </w:p>
          <w:p w:rsidR="00FC43A2" w:rsidRPr="00FC43A2" w:rsidRDefault="00527EEF" w:rsidP="00164435">
            <w:pPr>
              <w:pStyle w:val="ListParagraph"/>
              <w:numPr>
                <w:ilvl w:val="1"/>
                <w:numId w:val="1"/>
              </w:numPr>
              <w:spacing w:line="240" w:lineRule="auto"/>
              <w:rPr>
                <w:b/>
              </w:rPr>
            </w:pPr>
            <w:r w:rsidRPr="00527EEF">
              <w:t>19/</w:t>
            </w:r>
            <w:r w:rsidR="00FC43A2">
              <w:t>01007/</w:t>
            </w:r>
            <w:r w:rsidRPr="00527EEF">
              <w:t xml:space="preserve">HSE; </w:t>
            </w:r>
            <w:r w:rsidR="00FC43A2">
              <w:t>28 Park Lane; conversion of existing garage and replacement of garage door with window. Erection of single storey extension to existing house to create summer room and extend existing kitchen. Increase roof height on garage to accommodate new warm deck roof system.</w:t>
            </w:r>
            <w:r w:rsidR="00375D83">
              <w:t xml:space="preserve"> </w:t>
            </w:r>
            <w:r w:rsidR="00375D83" w:rsidRPr="00375D83">
              <w:rPr>
                <w:b/>
              </w:rPr>
              <w:t>No objection</w:t>
            </w:r>
            <w:r w:rsidR="00375D83">
              <w:t>.</w:t>
            </w:r>
          </w:p>
          <w:p w:rsidR="00527EEF" w:rsidRDefault="00FC43A2" w:rsidP="00164435">
            <w:pPr>
              <w:pStyle w:val="ListParagraph"/>
              <w:numPr>
                <w:ilvl w:val="1"/>
                <w:numId w:val="1"/>
              </w:numPr>
              <w:spacing w:line="240" w:lineRule="auto"/>
            </w:pPr>
            <w:r w:rsidRPr="00FC43A2">
              <w:t>19/01119/HSE; Walnut Tree Cottage</w:t>
            </w:r>
            <w:r>
              <w:t xml:space="preserve">; Little Basing; Erection of two storey </w:t>
            </w:r>
            <w:r w:rsidR="00E915E0">
              <w:t>side, first</w:t>
            </w:r>
            <w:r>
              <w:t xml:space="preserve"> floor side and single storey rear extensions, </w:t>
            </w:r>
            <w:r>
              <w:lastRenderedPageBreak/>
              <w:t>including construction of front and rear dormer windows, following removal of conservatory and garage</w:t>
            </w:r>
            <w:r w:rsidRPr="00375D83">
              <w:rPr>
                <w:b/>
              </w:rPr>
              <w:t>.</w:t>
            </w:r>
            <w:r w:rsidR="00375D83" w:rsidRPr="00375D83">
              <w:rPr>
                <w:b/>
              </w:rPr>
              <w:t xml:space="preserve"> No objection.</w:t>
            </w:r>
          </w:p>
          <w:p w:rsidR="00FC43A2" w:rsidRDefault="00FC43A2" w:rsidP="00164435">
            <w:pPr>
              <w:pStyle w:val="ListParagraph"/>
              <w:numPr>
                <w:ilvl w:val="1"/>
                <w:numId w:val="1"/>
              </w:numPr>
              <w:spacing w:line="240" w:lineRule="auto"/>
            </w:pPr>
            <w:r>
              <w:t xml:space="preserve">19/01049/FUL; </w:t>
            </w:r>
            <w:r w:rsidR="00CB5B9C">
              <w:t xml:space="preserve">The Crown Inn; </w:t>
            </w:r>
            <w:r>
              <w:t>Change of use of existing storage barn to habitable living space including various internal and external alterations</w:t>
            </w:r>
            <w:r w:rsidR="00CB5B9C">
              <w:t xml:space="preserve"> and 19/01051/LBC; creation of two new windows, new door and 5 conservation rooflights to exterior of existing storage barn. Removal of internal mezzanine floor, reroofing entire roof, new internal ground floor and upgrade of internal face of external walls in association with the change of use of barn from storage to residential.</w:t>
            </w:r>
            <w:r w:rsidR="00375D83">
              <w:t xml:space="preserve"> </w:t>
            </w:r>
            <w:r w:rsidR="00375D83" w:rsidRPr="00375D83">
              <w:rPr>
                <w:b/>
              </w:rPr>
              <w:t>No objection</w:t>
            </w:r>
            <w:r w:rsidR="00375D83">
              <w:t>.</w:t>
            </w:r>
          </w:p>
          <w:p w:rsidR="00CB5B9C" w:rsidRDefault="00CB5B9C" w:rsidP="00164435">
            <w:pPr>
              <w:pStyle w:val="ListParagraph"/>
              <w:numPr>
                <w:ilvl w:val="1"/>
                <w:numId w:val="1"/>
              </w:numPr>
              <w:spacing w:line="240" w:lineRule="auto"/>
            </w:pPr>
            <w:r>
              <w:t>19/01078/HSE; 28 Little Basing; Erection of part two storey, part single storey and first floor rear extensions.</w:t>
            </w:r>
            <w:r w:rsidR="00375D83">
              <w:t xml:space="preserve"> </w:t>
            </w:r>
            <w:r w:rsidR="00375D83" w:rsidRPr="00375D83">
              <w:rPr>
                <w:b/>
              </w:rPr>
              <w:t>No objection</w:t>
            </w:r>
          </w:p>
          <w:p w:rsidR="00254F09" w:rsidRPr="00453E21" w:rsidRDefault="00254F09" w:rsidP="00164435">
            <w:pPr>
              <w:pStyle w:val="ListParagraph"/>
              <w:numPr>
                <w:ilvl w:val="1"/>
                <w:numId w:val="1"/>
              </w:numPr>
              <w:spacing w:line="240" w:lineRule="auto"/>
              <w:rPr>
                <w:b/>
              </w:rPr>
            </w:pPr>
            <w:r>
              <w:t>19/00954/HSE; 68 Hatch Lane; Erection of a single storey front and rear extensions and front porch enclosure.</w:t>
            </w:r>
            <w:r w:rsidR="00375D83">
              <w:t xml:space="preserve"> </w:t>
            </w:r>
            <w:r w:rsidR="00375D83" w:rsidRPr="00453E21">
              <w:rPr>
                <w:b/>
              </w:rPr>
              <w:t>No objection but to support the request of the neighbours for the walls of the extension to be rendered in white or cream</w:t>
            </w:r>
            <w:r w:rsidR="00453E21" w:rsidRPr="00453E21">
              <w:rPr>
                <w:b/>
              </w:rPr>
              <w:t>.</w:t>
            </w:r>
          </w:p>
          <w:p w:rsidR="00527EEF" w:rsidRPr="00527EEF" w:rsidRDefault="00527EEF" w:rsidP="00FC43A2">
            <w:pPr>
              <w:spacing w:line="240" w:lineRule="auto"/>
              <w:ind w:left="360"/>
              <w:rPr>
                <w:b/>
              </w:rPr>
            </w:pPr>
            <w:r>
              <w:t xml:space="preserve">             </w:t>
            </w:r>
          </w:p>
        </w:tc>
      </w:tr>
      <w:tr w:rsidR="00497874" w:rsidTr="00C5589C">
        <w:trPr>
          <w:trHeight w:val="244"/>
          <w:jc w:val="center"/>
        </w:trPr>
        <w:tc>
          <w:tcPr>
            <w:tcW w:w="1985" w:type="dxa"/>
            <w:tcBorders>
              <w:top w:val="single" w:sz="4" w:space="0" w:color="2E74B5" w:themeColor="accent1" w:themeShade="BF"/>
              <w:left w:val="nil"/>
              <w:bottom w:val="single" w:sz="4" w:space="0" w:color="2E74B5" w:themeColor="accent1" w:themeShade="BF"/>
              <w:right w:val="nil"/>
            </w:tcBorders>
          </w:tcPr>
          <w:p w:rsidR="00497874" w:rsidRPr="008D49B5" w:rsidRDefault="00497874" w:rsidP="00C5589C">
            <w:pPr>
              <w:pStyle w:val="ListParagraph"/>
              <w:numPr>
                <w:ilvl w:val="0"/>
                <w:numId w:val="1"/>
              </w:numPr>
              <w:spacing w:line="240" w:lineRule="auto"/>
              <w:jc w:val="center"/>
              <w:rPr>
                <w:b/>
              </w:rPr>
            </w:pPr>
          </w:p>
        </w:tc>
        <w:tc>
          <w:tcPr>
            <w:tcW w:w="7041" w:type="dxa"/>
            <w:tcBorders>
              <w:top w:val="single" w:sz="4" w:space="0" w:color="2E74B5" w:themeColor="accent1" w:themeShade="BF"/>
              <w:left w:val="nil"/>
              <w:bottom w:val="single" w:sz="4" w:space="0" w:color="2E74B5" w:themeColor="accent1" w:themeShade="BF"/>
              <w:right w:val="nil"/>
            </w:tcBorders>
          </w:tcPr>
          <w:p w:rsidR="00497874" w:rsidRDefault="00453E21" w:rsidP="0047183D">
            <w:pPr>
              <w:spacing w:line="240" w:lineRule="auto"/>
              <w:ind w:left="360"/>
            </w:pPr>
            <w:r>
              <w:t xml:space="preserve">Correspondence was received </w:t>
            </w:r>
            <w:r w:rsidR="00254F09">
              <w:t>from a resident regarding road safety in Newnham Lane</w:t>
            </w:r>
            <w:r>
              <w:t xml:space="preserve">, particularly in relation to the safety of horses and riders, pedestrians and cyclists. </w:t>
            </w:r>
            <w:r w:rsidRPr="00453E21">
              <w:rPr>
                <w:b/>
              </w:rPr>
              <w:t>It was agreed that the Deputy Clerk would write to Hampshire Highways to support this request</w:t>
            </w:r>
            <w:r w:rsidR="001957C2">
              <w:rPr>
                <w:b/>
              </w:rPr>
              <w:t>,</w:t>
            </w:r>
            <w:r>
              <w:t xml:space="preserve"> </w:t>
            </w:r>
            <w:r w:rsidR="001957C2" w:rsidRPr="001957C2">
              <w:rPr>
                <w:b/>
              </w:rPr>
              <w:t xml:space="preserve">Suggesting a 40mph speed limit or at least some signage making people aware that </w:t>
            </w:r>
            <w:r w:rsidR="0047183D">
              <w:rPr>
                <w:b/>
              </w:rPr>
              <w:t>it is used regularly by horse riders.</w:t>
            </w:r>
          </w:p>
        </w:tc>
      </w:tr>
    </w:tbl>
    <w:p w:rsidR="007C687C" w:rsidRPr="007C687C" w:rsidRDefault="007C687C" w:rsidP="00106B28">
      <w:pPr>
        <w:autoSpaceDE w:val="0"/>
        <w:autoSpaceDN w:val="0"/>
        <w:adjustRightInd w:val="0"/>
        <w:spacing w:before="0" w:after="0" w:line="240" w:lineRule="auto"/>
        <w:rPr>
          <w:rFonts w:eastAsiaTheme="minorHAnsi" w:cstheme="minorHAnsi"/>
          <w:color w:val="000000"/>
          <w:szCs w:val="22"/>
          <w:lang w:val="en-GB" w:eastAsia="en-US"/>
        </w:rPr>
      </w:pPr>
    </w:p>
    <w:sectPr w:rsidR="007C687C" w:rsidRPr="007C68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CC" w:rsidRDefault="00F952CC" w:rsidP="00F952CC">
      <w:pPr>
        <w:spacing w:before="0" w:after="0" w:line="240" w:lineRule="auto"/>
      </w:pPr>
      <w:r>
        <w:separator/>
      </w:r>
    </w:p>
  </w:endnote>
  <w:endnote w:type="continuationSeparator" w:id="0">
    <w:p w:rsidR="00F952CC" w:rsidRDefault="00F952CC" w:rsidP="00F952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66" w:rsidRDefault="008C1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1577"/>
      <w:docPartObj>
        <w:docPartGallery w:val="Page Numbers (Bottom of Page)"/>
        <w:docPartUnique/>
      </w:docPartObj>
    </w:sdtPr>
    <w:sdtEndPr>
      <w:rPr>
        <w:noProof/>
      </w:rPr>
    </w:sdtEndPr>
    <w:sdtContent>
      <w:p w:rsidR="0047183D" w:rsidRDefault="0047183D">
        <w:pPr>
          <w:pStyle w:val="Footer"/>
        </w:pPr>
        <w:r>
          <w:t>1</w:t>
        </w:r>
        <w:bookmarkStart w:id="0" w:name="_GoBack"/>
        <w:bookmarkEnd w:id="0"/>
        <w:r>
          <w:t>6</w:t>
        </w:r>
      </w:p>
    </w:sdtContent>
  </w:sdt>
  <w:p w:rsidR="00B6790D" w:rsidRDefault="00B6790D" w:rsidP="00B679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66" w:rsidRDefault="008C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CC" w:rsidRDefault="00F952CC" w:rsidP="00F952CC">
      <w:pPr>
        <w:spacing w:before="0" w:after="0" w:line="240" w:lineRule="auto"/>
      </w:pPr>
      <w:r>
        <w:separator/>
      </w:r>
    </w:p>
  </w:footnote>
  <w:footnote w:type="continuationSeparator" w:id="0">
    <w:p w:rsidR="00F952CC" w:rsidRDefault="00F952CC" w:rsidP="00F952C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66" w:rsidRDefault="008C1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CC" w:rsidRDefault="00F952CC" w:rsidP="00F952CC">
    <w:pPr>
      <w:pStyle w:val="Header"/>
      <w:jc w:val="center"/>
      <w:rPr>
        <w:b/>
        <w:sz w:val="28"/>
        <w:szCs w:val="28"/>
      </w:rPr>
    </w:pPr>
    <w:r>
      <w:rPr>
        <w:b/>
        <w:sz w:val="28"/>
        <w:szCs w:val="28"/>
      </w:rPr>
      <w:t>OLD BASING &amp; LYCHPIT PARISH COUNCIL</w:t>
    </w:r>
  </w:p>
  <w:p w:rsidR="00F952CC" w:rsidRPr="00F952CC" w:rsidRDefault="002D06F6" w:rsidP="00F952CC">
    <w:pPr>
      <w:pStyle w:val="Header"/>
      <w:jc w:val="center"/>
      <w:rPr>
        <w:b/>
        <w:sz w:val="28"/>
        <w:szCs w:val="28"/>
      </w:rPr>
    </w:pPr>
    <w:r>
      <w:rPr>
        <w:b/>
        <w:sz w:val="28"/>
        <w:szCs w:val="28"/>
      </w:rPr>
      <w:t>AGENDA</w:t>
    </w:r>
  </w:p>
  <w:p w:rsidR="00F952CC" w:rsidRDefault="00F95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66" w:rsidRDefault="008C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0D04"/>
    <w:multiLevelType w:val="hybridMultilevel"/>
    <w:tmpl w:val="1FB0E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287E3D"/>
    <w:multiLevelType w:val="hybridMultilevel"/>
    <w:tmpl w:val="80B2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186224"/>
    <w:multiLevelType w:val="hybridMultilevel"/>
    <w:tmpl w:val="76AC1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6A4F97"/>
    <w:multiLevelType w:val="multilevel"/>
    <w:tmpl w:val="03E47BC8"/>
    <w:lvl w:ilvl="0">
      <w:start w:val="1"/>
      <w:numFmt w:val="decimal"/>
      <w:lvlText w:val="%1."/>
      <w:lvlJc w:val="left"/>
      <w:pPr>
        <w:ind w:left="1919"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CC"/>
    <w:rsid w:val="0000306A"/>
    <w:rsid w:val="0000628D"/>
    <w:rsid w:val="00014F50"/>
    <w:rsid w:val="00062B78"/>
    <w:rsid w:val="000631D5"/>
    <w:rsid w:val="00106B28"/>
    <w:rsid w:val="001245A2"/>
    <w:rsid w:val="00125850"/>
    <w:rsid w:val="00172714"/>
    <w:rsid w:val="001957C2"/>
    <w:rsid w:val="001E2FA9"/>
    <w:rsid w:val="00206D8B"/>
    <w:rsid w:val="00221D92"/>
    <w:rsid w:val="00242E13"/>
    <w:rsid w:val="00254F09"/>
    <w:rsid w:val="00260297"/>
    <w:rsid w:val="002C033C"/>
    <w:rsid w:val="002D06F6"/>
    <w:rsid w:val="002E7A0F"/>
    <w:rsid w:val="003678EC"/>
    <w:rsid w:val="00375D83"/>
    <w:rsid w:val="003A351C"/>
    <w:rsid w:val="003D770E"/>
    <w:rsid w:val="00424A95"/>
    <w:rsid w:val="0045012A"/>
    <w:rsid w:val="00453E21"/>
    <w:rsid w:val="0047183D"/>
    <w:rsid w:val="00492C36"/>
    <w:rsid w:val="00497874"/>
    <w:rsid w:val="00517E26"/>
    <w:rsid w:val="00520FCA"/>
    <w:rsid w:val="00527EEF"/>
    <w:rsid w:val="00532CBA"/>
    <w:rsid w:val="005E6B11"/>
    <w:rsid w:val="006254F2"/>
    <w:rsid w:val="00647557"/>
    <w:rsid w:val="006A645B"/>
    <w:rsid w:val="00724E94"/>
    <w:rsid w:val="007312F5"/>
    <w:rsid w:val="007B3EAE"/>
    <w:rsid w:val="007B5F55"/>
    <w:rsid w:val="007C2C4F"/>
    <w:rsid w:val="007C687C"/>
    <w:rsid w:val="008071F2"/>
    <w:rsid w:val="00885ACD"/>
    <w:rsid w:val="008A7915"/>
    <w:rsid w:val="008C1266"/>
    <w:rsid w:val="008D49B5"/>
    <w:rsid w:val="008E1DF5"/>
    <w:rsid w:val="0090661B"/>
    <w:rsid w:val="009729BF"/>
    <w:rsid w:val="009D0B04"/>
    <w:rsid w:val="00A322A2"/>
    <w:rsid w:val="00A624CD"/>
    <w:rsid w:val="00A62A0F"/>
    <w:rsid w:val="00A710EF"/>
    <w:rsid w:val="00A95A12"/>
    <w:rsid w:val="00AA4C20"/>
    <w:rsid w:val="00B307A6"/>
    <w:rsid w:val="00B6790D"/>
    <w:rsid w:val="00B95F16"/>
    <w:rsid w:val="00BB2B05"/>
    <w:rsid w:val="00C45DB0"/>
    <w:rsid w:val="00C47BBE"/>
    <w:rsid w:val="00C753C3"/>
    <w:rsid w:val="00CB5B9C"/>
    <w:rsid w:val="00CD0C25"/>
    <w:rsid w:val="00D65695"/>
    <w:rsid w:val="00DB58C0"/>
    <w:rsid w:val="00DE13F2"/>
    <w:rsid w:val="00E60954"/>
    <w:rsid w:val="00E65753"/>
    <w:rsid w:val="00E915E0"/>
    <w:rsid w:val="00EC2CDA"/>
    <w:rsid w:val="00ED06CC"/>
    <w:rsid w:val="00EF3393"/>
    <w:rsid w:val="00F15230"/>
    <w:rsid w:val="00F91359"/>
    <w:rsid w:val="00F952CC"/>
    <w:rsid w:val="00FB28CD"/>
    <w:rsid w:val="00FB3F12"/>
    <w:rsid w:val="00FC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C0842EFD-F056-445D-88A9-554BC60E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CC"/>
    <w:pPr>
      <w:spacing w:before="40" w:after="40" w:line="264" w:lineRule="auto"/>
    </w:pPr>
    <w:rPr>
      <w:rFonts w:eastAsiaTheme="minorEastAsia"/>
      <w:color w:val="0D0D0D" w:themeColor="text1" w:themeTint="F2"/>
      <w:szCs w:val="20"/>
      <w:lang w:val="en-US" w:eastAsia="ja-JP"/>
    </w:rPr>
  </w:style>
  <w:style w:type="paragraph" w:styleId="Heading1">
    <w:name w:val="heading 1"/>
    <w:basedOn w:val="Normal"/>
    <w:next w:val="Normal"/>
    <w:link w:val="Heading1Char"/>
    <w:uiPriority w:val="4"/>
    <w:qFormat/>
    <w:rsid w:val="00F952CC"/>
    <w:pPr>
      <w:keepNext/>
      <w:keepLines/>
      <w:spacing w:before="360"/>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6"/>
    <w:unhideWhenUsed/>
    <w:qFormat/>
    <w:rsid w:val="00F952CC"/>
    <w:pPr>
      <w:keepNext/>
      <w:keepLines/>
      <w:spacing w:before="200" w:after="80"/>
      <w:outlineLvl w:val="1"/>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952CC"/>
    <w:rPr>
      <w:rFonts w:asciiTheme="majorHAnsi" w:eastAsiaTheme="majorEastAsia" w:hAnsiTheme="majorHAnsi" w:cstheme="majorBidi"/>
      <w:color w:val="5B9BD5" w:themeColor="accent1"/>
      <w:sz w:val="30"/>
      <w:szCs w:val="30"/>
      <w:lang w:val="en-US" w:eastAsia="ja-JP"/>
    </w:rPr>
  </w:style>
  <w:style w:type="character" w:customStyle="1" w:styleId="Heading2Char">
    <w:name w:val="Heading 2 Char"/>
    <w:basedOn w:val="DefaultParagraphFont"/>
    <w:link w:val="Heading2"/>
    <w:uiPriority w:val="6"/>
    <w:rsid w:val="00F952CC"/>
    <w:rPr>
      <w:rFonts w:asciiTheme="majorHAnsi" w:eastAsiaTheme="majorEastAsia" w:hAnsiTheme="majorHAnsi" w:cstheme="majorBidi"/>
      <w:color w:val="5B9BD5" w:themeColor="accent1"/>
      <w:szCs w:val="20"/>
      <w:lang w:val="en-US" w:eastAsia="ja-JP"/>
    </w:rPr>
  </w:style>
  <w:style w:type="paragraph" w:styleId="Title">
    <w:name w:val="Title"/>
    <w:basedOn w:val="Normal"/>
    <w:next w:val="Normal"/>
    <w:link w:val="TitleChar"/>
    <w:uiPriority w:val="6"/>
    <w:qFormat/>
    <w:rsid w:val="00F952CC"/>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F952CC"/>
    <w:rPr>
      <w:rFonts w:asciiTheme="majorHAnsi" w:eastAsiaTheme="minorEastAsia" w:hAnsiTheme="majorHAnsi"/>
      <w:b/>
      <w:caps/>
      <w:color w:val="FFFFFF" w:themeColor="background1"/>
      <w:sz w:val="52"/>
      <w:szCs w:val="20"/>
      <w:lang w:val="en-US" w:eastAsia="ja-JP"/>
    </w:rPr>
  </w:style>
  <w:style w:type="table" w:styleId="ListTable6Colorful">
    <w:name w:val="List Table 6 Colorful"/>
    <w:basedOn w:val="TableNormal"/>
    <w:uiPriority w:val="51"/>
    <w:rsid w:val="00F952CC"/>
    <w:pPr>
      <w:spacing w:before="100" w:after="100" w:line="240" w:lineRule="auto"/>
    </w:pPr>
    <w:rPr>
      <w:rFonts w:eastAsiaTheme="minorEastAsia"/>
      <w:color w:val="000000" w:themeColor="text1"/>
      <w:lang w:val="en-US" w:eastAsia="ja-JP"/>
    </w:rPr>
    <w:tblPr>
      <w:tblStyleRowBandSize w:val="1"/>
      <w:tblStyleColBandSize w:val="1"/>
      <w:tblInd w:w="0" w:type="nil"/>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952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52CC"/>
    <w:rPr>
      <w:rFonts w:eastAsiaTheme="minorEastAsia"/>
      <w:color w:val="0D0D0D" w:themeColor="text1" w:themeTint="F2"/>
      <w:szCs w:val="20"/>
      <w:lang w:val="en-US" w:eastAsia="ja-JP"/>
    </w:rPr>
  </w:style>
  <w:style w:type="paragraph" w:styleId="Footer">
    <w:name w:val="footer"/>
    <w:basedOn w:val="Normal"/>
    <w:link w:val="FooterChar"/>
    <w:uiPriority w:val="99"/>
    <w:unhideWhenUsed/>
    <w:rsid w:val="00F952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52CC"/>
    <w:rPr>
      <w:rFonts w:eastAsiaTheme="minorEastAsia"/>
      <w:color w:val="0D0D0D" w:themeColor="text1" w:themeTint="F2"/>
      <w:szCs w:val="20"/>
      <w:lang w:val="en-US" w:eastAsia="ja-JP"/>
    </w:rPr>
  </w:style>
  <w:style w:type="paragraph" w:styleId="ListParagraph">
    <w:name w:val="List Paragraph"/>
    <w:basedOn w:val="Normal"/>
    <w:uiPriority w:val="34"/>
    <w:qFormat/>
    <w:rsid w:val="00FB3F12"/>
    <w:pPr>
      <w:ind w:left="720"/>
      <w:contextualSpacing/>
    </w:pPr>
  </w:style>
  <w:style w:type="paragraph" w:styleId="BalloonText">
    <w:name w:val="Balloon Text"/>
    <w:basedOn w:val="Normal"/>
    <w:link w:val="BalloonTextChar"/>
    <w:uiPriority w:val="99"/>
    <w:semiHidden/>
    <w:unhideWhenUsed/>
    <w:rsid w:val="00A95A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12"/>
    <w:rPr>
      <w:rFonts w:ascii="Segoe UI" w:eastAsiaTheme="minorEastAsia" w:hAnsi="Segoe UI" w:cs="Segoe UI"/>
      <w:color w:val="0D0D0D" w:themeColor="text1" w:themeTint="F2"/>
      <w:sz w:val="18"/>
      <w:szCs w:val="18"/>
      <w:lang w:val="en-US" w:eastAsia="ja-JP"/>
    </w:rPr>
  </w:style>
  <w:style w:type="paragraph" w:customStyle="1" w:styleId="DefaultText">
    <w:name w:val="Default Text"/>
    <w:basedOn w:val="Normal"/>
    <w:rsid w:val="00DB58C0"/>
    <w:pPr>
      <w:suppressAutoHyphens/>
      <w:spacing w:before="0" w:after="0" w:line="240" w:lineRule="auto"/>
    </w:pPr>
    <w:rPr>
      <w:rFonts w:ascii="Times New Roman" w:eastAsia="Times New Roman" w:hAnsi="Times New Roman" w:cs="Times New Roman"/>
      <w:color w:val="auto"/>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4205">
      <w:bodyDiv w:val="1"/>
      <w:marLeft w:val="0"/>
      <w:marRight w:val="0"/>
      <w:marTop w:val="0"/>
      <w:marBottom w:val="0"/>
      <w:divBdr>
        <w:top w:val="none" w:sz="0" w:space="0" w:color="auto"/>
        <w:left w:val="none" w:sz="0" w:space="0" w:color="auto"/>
        <w:bottom w:val="none" w:sz="0" w:space="0" w:color="auto"/>
        <w:right w:val="none" w:sz="0" w:space="0" w:color="auto"/>
      </w:divBdr>
    </w:div>
    <w:div w:id="887572812">
      <w:bodyDiv w:val="1"/>
      <w:marLeft w:val="0"/>
      <w:marRight w:val="0"/>
      <w:marTop w:val="0"/>
      <w:marBottom w:val="0"/>
      <w:divBdr>
        <w:top w:val="none" w:sz="0" w:space="0" w:color="auto"/>
        <w:left w:val="none" w:sz="0" w:space="0" w:color="auto"/>
        <w:bottom w:val="none" w:sz="0" w:space="0" w:color="auto"/>
        <w:right w:val="none" w:sz="0" w:space="0" w:color="auto"/>
      </w:divBdr>
    </w:div>
    <w:div w:id="1949002471">
      <w:bodyDiv w:val="1"/>
      <w:marLeft w:val="0"/>
      <w:marRight w:val="0"/>
      <w:marTop w:val="0"/>
      <w:marBottom w:val="0"/>
      <w:divBdr>
        <w:top w:val="none" w:sz="0" w:space="0" w:color="auto"/>
        <w:left w:val="none" w:sz="0" w:space="0" w:color="auto"/>
        <w:bottom w:val="none" w:sz="0" w:space="0" w:color="auto"/>
        <w:right w:val="none" w:sz="0" w:space="0" w:color="auto"/>
      </w:divBdr>
    </w:div>
    <w:div w:id="19877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9A38F28384241B97EC387EE5FB012"/>
        <w:category>
          <w:name w:val="General"/>
          <w:gallery w:val="placeholder"/>
        </w:category>
        <w:types>
          <w:type w:val="bbPlcHdr"/>
        </w:types>
        <w:behaviors>
          <w:behavior w:val="content"/>
        </w:behaviors>
        <w:guid w:val="{3C4CF0A6-EDC1-46B6-93FF-3398331C3322}"/>
      </w:docPartPr>
      <w:docPartBody>
        <w:p w:rsidR="0089023B" w:rsidRDefault="00D247C5" w:rsidP="00D247C5">
          <w:pPr>
            <w:pStyle w:val="0EF9A38F28384241B97EC387EE5FB012"/>
          </w:pPr>
          <w:r>
            <w:rPr>
              <w:b/>
              <w:color w:val="FFFFFF" w:themeColor="background1"/>
              <w:sz w:val="18"/>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E0"/>
    <w:rsid w:val="00045C74"/>
    <w:rsid w:val="005868E0"/>
    <w:rsid w:val="0089023B"/>
    <w:rsid w:val="00AC44AE"/>
    <w:rsid w:val="00D247C5"/>
    <w:rsid w:val="00F3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AE7AF0EF8143AFB35CC08DBD76D506">
    <w:name w:val="4FAE7AF0EF8143AFB35CC08DBD76D506"/>
    <w:rsid w:val="005868E0"/>
  </w:style>
  <w:style w:type="paragraph" w:customStyle="1" w:styleId="599E00995C4A41F3BE31D5BE810E4F99">
    <w:name w:val="599E00995C4A41F3BE31D5BE810E4F99"/>
    <w:rsid w:val="005868E0"/>
  </w:style>
  <w:style w:type="paragraph" w:customStyle="1" w:styleId="0A7ED850E67A4883802ABBEBB97E0C22">
    <w:name w:val="0A7ED850E67A4883802ABBEBB97E0C22"/>
    <w:rsid w:val="005868E0"/>
  </w:style>
  <w:style w:type="paragraph" w:customStyle="1" w:styleId="F077B052D3AE47899037FCD0C2327983">
    <w:name w:val="F077B052D3AE47899037FCD0C2327983"/>
    <w:rsid w:val="005868E0"/>
  </w:style>
  <w:style w:type="paragraph" w:customStyle="1" w:styleId="383766A42B4542768BC77FE65B2862BC">
    <w:name w:val="383766A42B4542768BC77FE65B2862BC"/>
    <w:rsid w:val="005868E0"/>
  </w:style>
  <w:style w:type="paragraph" w:customStyle="1" w:styleId="4F8B1CBE2FFC4F23A65575BF391F4DF8">
    <w:name w:val="4F8B1CBE2FFC4F23A65575BF391F4DF8"/>
    <w:rsid w:val="005868E0"/>
  </w:style>
  <w:style w:type="paragraph" w:customStyle="1" w:styleId="9948A2A461B942FFACC8ED03A0D3F095">
    <w:name w:val="9948A2A461B942FFACC8ED03A0D3F095"/>
    <w:rsid w:val="005868E0"/>
  </w:style>
  <w:style w:type="paragraph" w:customStyle="1" w:styleId="4A6D2FEB665D4FCF9CC649C5248B71A0">
    <w:name w:val="4A6D2FEB665D4FCF9CC649C5248B71A0"/>
    <w:rsid w:val="005868E0"/>
  </w:style>
  <w:style w:type="paragraph" w:customStyle="1" w:styleId="ADF8B28B6B82444094039067F9D48DF7">
    <w:name w:val="ADF8B28B6B82444094039067F9D48DF7"/>
    <w:rsid w:val="005868E0"/>
  </w:style>
  <w:style w:type="paragraph" w:customStyle="1" w:styleId="A02876D657804316B11BA70381145CED">
    <w:name w:val="A02876D657804316B11BA70381145CED"/>
    <w:rsid w:val="005868E0"/>
  </w:style>
  <w:style w:type="paragraph" w:customStyle="1" w:styleId="66DBFA61F4794EEE858A85FA01130425">
    <w:name w:val="66DBFA61F4794EEE858A85FA01130425"/>
    <w:rsid w:val="005868E0"/>
  </w:style>
  <w:style w:type="paragraph" w:customStyle="1" w:styleId="084C33C4D16A4275A65210A737783437">
    <w:name w:val="084C33C4D16A4275A65210A737783437"/>
    <w:rsid w:val="005868E0"/>
  </w:style>
  <w:style w:type="paragraph" w:customStyle="1" w:styleId="0109C8DDEC6E46ABAADDF190632C9DC5">
    <w:name w:val="0109C8DDEC6E46ABAADDF190632C9DC5"/>
    <w:rsid w:val="005868E0"/>
  </w:style>
  <w:style w:type="paragraph" w:customStyle="1" w:styleId="9641017B36A7409DB41BB0A341BA1CDE">
    <w:name w:val="9641017B36A7409DB41BB0A341BA1CDE"/>
    <w:rsid w:val="005868E0"/>
  </w:style>
  <w:style w:type="paragraph" w:customStyle="1" w:styleId="A97165DF35E64ED986CBE8BB21D57ADB">
    <w:name w:val="A97165DF35E64ED986CBE8BB21D57ADB"/>
    <w:rsid w:val="005868E0"/>
  </w:style>
  <w:style w:type="paragraph" w:customStyle="1" w:styleId="24D4DDD494E04D01993E732BFFF35E86">
    <w:name w:val="24D4DDD494E04D01993E732BFFF35E86"/>
    <w:rsid w:val="005868E0"/>
  </w:style>
  <w:style w:type="paragraph" w:customStyle="1" w:styleId="CE9AAAD9087448FF9AE678137088D84F">
    <w:name w:val="CE9AAAD9087448FF9AE678137088D84F"/>
    <w:rsid w:val="005868E0"/>
  </w:style>
  <w:style w:type="paragraph" w:customStyle="1" w:styleId="7C81ACF3CFA747E4AC37421DECDD22E5">
    <w:name w:val="7C81ACF3CFA747E4AC37421DECDD22E5"/>
    <w:rsid w:val="005868E0"/>
  </w:style>
  <w:style w:type="paragraph" w:customStyle="1" w:styleId="D55F35A393474DDFAA7D2C14353BAB60">
    <w:name w:val="D55F35A393474DDFAA7D2C14353BAB60"/>
    <w:rsid w:val="005868E0"/>
  </w:style>
  <w:style w:type="paragraph" w:customStyle="1" w:styleId="AFF865143AFB477A92F83E2BF9BB7BCB">
    <w:name w:val="AFF865143AFB477A92F83E2BF9BB7BCB"/>
    <w:rsid w:val="005868E0"/>
  </w:style>
  <w:style w:type="paragraph" w:customStyle="1" w:styleId="84321C80C32340A7A4AE660F43CF0E95">
    <w:name w:val="84321C80C32340A7A4AE660F43CF0E95"/>
    <w:rsid w:val="005868E0"/>
  </w:style>
  <w:style w:type="paragraph" w:customStyle="1" w:styleId="B0FA3AB8AEF3448D9557D6FBDFF6B9AF">
    <w:name w:val="B0FA3AB8AEF3448D9557D6FBDFF6B9AF"/>
    <w:rsid w:val="005868E0"/>
  </w:style>
  <w:style w:type="paragraph" w:customStyle="1" w:styleId="CAFBBB63862D4C1292F91688C0C8B7E3">
    <w:name w:val="CAFBBB63862D4C1292F91688C0C8B7E3"/>
    <w:rsid w:val="005868E0"/>
  </w:style>
  <w:style w:type="paragraph" w:customStyle="1" w:styleId="6FDD61E2044843F1BD7A90A5EB7E20A2">
    <w:name w:val="6FDD61E2044843F1BD7A90A5EB7E20A2"/>
    <w:rsid w:val="005868E0"/>
  </w:style>
  <w:style w:type="paragraph" w:customStyle="1" w:styleId="20E4657756D040469546EB27C75BC7E6">
    <w:name w:val="20E4657756D040469546EB27C75BC7E6"/>
    <w:rsid w:val="005868E0"/>
  </w:style>
  <w:style w:type="paragraph" w:customStyle="1" w:styleId="7B1214854EA44452A0BB7ABFDC3376EB">
    <w:name w:val="7B1214854EA44452A0BB7ABFDC3376EB"/>
    <w:rsid w:val="005868E0"/>
  </w:style>
  <w:style w:type="paragraph" w:customStyle="1" w:styleId="52E18B9C42C64044AF718AD4A2F6E088">
    <w:name w:val="52E18B9C42C64044AF718AD4A2F6E088"/>
    <w:rsid w:val="005868E0"/>
  </w:style>
  <w:style w:type="paragraph" w:customStyle="1" w:styleId="41E8AE5048384E02AC93C046A5C37A41">
    <w:name w:val="41E8AE5048384E02AC93C046A5C37A41"/>
    <w:rsid w:val="005868E0"/>
  </w:style>
  <w:style w:type="paragraph" w:customStyle="1" w:styleId="1006213B8CE3423380D16FFA09DBF661">
    <w:name w:val="1006213B8CE3423380D16FFA09DBF661"/>
    <w:rsid w:val="005868E0"/>
  </w:style>
  <w:style w:type="paragraph" w:customStyle="1" w:styleId="144DBB258A1047B2A9A09046DC35DEEC">
    <w:name w:val="144DBB258A1047B2A9A09046DC35DEEC"/>
    <w:rsid w:val="005868E0"/>
  </w:style>
  <w:style w:type="paragraph" w:customStyle="1" w:styleId="138B0E75BA314221AA232A8380F1D142">
    <w:name w:val="138B0E75BA314221AA232A8380F1D142"/>
    <w:rsid w:val="005868E0"/>
  </w:style>
  <w:style w:type="paragraph" w:customStyle="1" w:styleId="BA097D1592BF4EE09897672A8BD5EC94">
    <w:name w:val="BA097D1592BF4EE09897672A8BD5EC94"/>
    <w:rsid w:val="005868E0"/>
  </w:style>
  <w:style w:type="paragraph" w:customStyle="1" w:styleId="EB1BF49C2E9E40DE828980EBD44788F3">
    <w:name w:val="EB1BF49C2E9E40DE828980EBD44788F3"/>
    <w:rsid w:val="005868E0"/>
  </w:style>
  <w:style w:type="paragraph" w:customStyle="1" w:styleId="B75BF8B19D5C4A1BA8C5E35E74CFFCCC">
    <w:name w:val="B75BF8B19D5C4A1BA8C5E35E74CFFCCC"/>
    <w:rsid w:val="005868E0"/>
  </w:style>
  <w:style w:type="paragraph" w:customStyle="1" w:styleId="64274E2C43484A4E95C285EF67A867BD">
    <w:name w:val="64274E2C43484A4E95C285EF67A867BD"/>
    <w:rsid w:val="005868E0"/>
  </w:style>
  <w:style w:type="paragraph" w:customStyle="1" w:styleId="4B01F8A338364BE2AF849E983676AA2E">
    <w:name w:val="4B01F8A338364BE2AF849E983676AA2E"/>
    <w:rsid w:val="005868E0"/>
  </w:style>
  <w:style w:type="paragraph" w:customStyle="1" w:styleId="22EB9553208B42AB8DF6CB7F25815EDE">
    <w:name w:val="22EB9553208B42AB8DF6CB7F25815EDE"/>
    <w:rsid w:val="005868E0"/>
  </w:style>
  <w:style w:type="paragraph" w:customStyle="1" w:styleId="64D5605C2B22490283B2589F97DB215D">
    <w:name w:val="64D5605C2B22490283B2589F97DB215D"/>
    <w:rsid w:val="005868E0"/>
  </w:style>
  <w:style w:type="paragraph" w:customStyle="1" w:styleId="AB59A3966B9348F6BB768C10F0CF677B">
    <w:name w:val="AB59A3966B9348F6BB768C10F0CF677B"/>
    <w:rsid w:val="005868E0"/>
  </w:style>
  <w:style w:type="paragraph" w:customStyle="1" w:styleId="B6C86C912DEE4BDFAA8B5B8E94870601">
    <w:name w:val="B6C86C912DEE4BDFAA8B5B8E94870601"/>
    <w:rsid w:val="005868E0"/>
  </w:style>
  <w:style w:type="paragraph" w:customStyle="1" w:styleId="1029F2AF4A4842219D626EBACEC9B4A1">
    <w:name w:val="1029F2AF4A4842219D626EBACEC9B4A1"/>
    <w:rsid w:val="005868E0"/>
  </w:style>
  <w:style w:type="paragraph" w:customStyle="1" w:styleId="2A7DDC7B2719435290A1DD7517854847">
    <w:name w:val="2A7DDC7B2719435290A1DD7517854847"/>
    <w:rsid w:val="005868E0"/>
  </w:style>
  <w:style w:type="paragraph" w:customStyle="1" w:styleId="50889B6E3D954EA389F17015A77F46E5">
    <w:name w:val="50889B6E3D954EA389F17015A77F46E5"/>
    <w:rsid w:val="005868E0"/>
  </w:style>
  <w:style w:type="paragraph" w:customStyle="1" w:styleId="BCAA3F23F6D245A489233853B6CAB41E">
    <w:name w:val="BCAA3F23F6D245A489233853B6CAB41E"/>
    <w:rsid w:val="005868E0"/>
  </w:style>
  <w:style w:type="paragraph" w:customStyle="1" w:styleId="1C75B29D00F14B72B146B482CCF8A22D">
    <w:name w:val="1C75B29D00F14B72B146B482CCF8A22D"/>
    <w:rsid w:val="005868E0"/>
  </w:style>
  <w:style w:type="paragraph" w:customStyle="1" w:styleId="A59276F582CD45D89FD2E0AE4EB0844E">
    <w:name w:val="A59276F582CD45D89FD2E0AE4EB0844E"/>
    <w:rsid w:val="005868E0"/>
  </w:style>
  <w:style w:type="paragraph" w:customStyle="1" w:styleId="8F770A435DE84FD09A63EDD51C1C8D3D">
    <w:name w:val="8F770A435DE84FD09A63EDD51C1C8D3D"/>
    <w:rsid w:val="005868E0"/>
  </w:style>
  <w:style w:type="paragraph" w:customStyle="1" w:styleId="7EE1B28793104899B92FEC0681AB5394">
    <w:name w:val="7EE1B28793104899B92FEC0681AB5394"/>
    <w:rsid w:val="005868E0"/>
  </w:style>
  <w:style w:type="paragraph" w:customStyle="1" w:styleId="AD0F5C7832804CCE9A5E95233BEB156F">
    <w:name w:val="AD0F5C7832804CCE9A5E95233BEB156F"/>
    <w:rsid w:val="005868E0"/>
  </w:style>
  <w:style w:type="paragraph" w:customStyle="1" w:styleId="31222E58DDB54278979561237D2D9DC7">
    <w:name w:val="31222E58DDB54278979561237D2D9DC7"/>
    <w:rsid w:val="005868E0"/>
  </w:style>
  <w:style w:type="paragraph" w:customStyle="1" w:styleId="00C5E6456DFE4505AA1D4F30433B5180">
    <w:name w:val="00C5E6456DFE4505AA1D4F30433B5180"/>
    <w:rsid w:val="005868E0"/>
  </w:style>
  <w:style w:type="paragraph" w:customStyle="1" w:styleId="A3CE5AF3862C4F458A49EFFD80FEE161">
    <w:name w:val="A3CE5AF3862C4F458A49EFFD80FEE161"/>
    <w:rsid w:val="005868E0"/>
  </w:style>
  <w:style w:type="paragraph" w:customStyle="1" w:styleId="AFA2A78BBFB64B32B27E45F0C00E379C">
    <w:name w:val="AFA2A78BBFB64B32B27E45F0C00E379C"/>
    <w:rsid w:val="005868E0"/>
  </w:style>
  <w:style w:type="paragraph" w:customStyle="1" w:styleId="59FD80884DE74269B7499559055D9BC6">
    <w:name w:val="59FD80884DE74269B7499559055D9BC6"/>
    <w:rsid w:val="005868E0"/>
  </w:style>
  <w:style w:type="paragraph" w:customStyle="1" w:styleId="79C65DD4DE2947CA8894DA8AC79A816D">
    <w:name w:val="79C65DD4DE2947CA8894DA8AC79A816D"/>
    <w:rsid w:val="00F373B0"/>
  </w:style>
  <w:style w:type="paragraph" w:customStyle="1" w:styleId="0EF9A38F28384241B97EC387EE5FB012">
    <w:name w:val="0EF9A38F28384241B97EC387EE5FB012"/>
    <w:rsid w:val="00D24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Deputy Clerk</cp:lastModifiedBy>
  <cp:revision>5</cp:revision>
  <cp:lastPrinted>2019-06-05T09:11:00Z</cp:lastPrinted>
  <dcterms:created xsi:type="dcterms:W3CDTF">2019-05-23T09:52:00Z</dcterms:created>
  <dcterms:modified xsi:type="dcterms:W3CDTF">2019-06-05T09:15:00Z</dcterms:modified>
</cp:coreProperties>
</file>